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media/image2.jpeg" ContentType="image/jpeg"/>
  <Override PartName="/word/media/image3.jpeg" ContentType="image/jpeg"/>
  <Override PartName="/word/media/image4.jpeg" ContentType="image/jpeg"/>
  <Override PartName="/word/media/image5.jpeg" ContentType="image/jpeg"/>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rPr>
          <w:rStyle w:val="Ohne A"/>
          <w:rFonts w:ascii="Arial" w:cs="Arial" w:hAnsi="Arial" w:eastAsia="Arial"/>
          <w:b w:val="1"/>
          <w:bCs w:val="1"/>
          <w:sz w:val="22"/>
          <w:szCs w:val="22"/>
        </w:rPr>
      </w:pPr>
      <w:r>
        <w:rPr>
          <w:rStyle w:val="Ohne A"/>
          <w:rFonts w:ascii="Arial" w:hAnsi="Arial"/>
          <w:b w:val="1"/>
          <w:bCs w:val="1"/>
          <w:sz w:val="22"/>
          <w:szCs w:val="22"/>
          <w:rtl w:val="0"/>
          <w:lang w:val="de-DE"/>
        </w:rPr>
        <w:t>Presseinformation</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rPr>
          <w:rStyle w:val="Ohne A"/>
          <w:rFonts w:ascii="Arial" w:cs="Arial" w:hAnsi="Arial" w:eastAsia="Arial"/>
          <w:sz w:val="22"/>
          <w:szCs w:val="22"/>
        </w:rPr>
      </w:pPr>
      <w:r>
        <w:rPr>
          <w:rStyle w:val="Ohne A"/>
          <w:rFonts w:ascii="Arial" w:hAnsi="Arial"/>
          <w:rtl w:val="0"/>
          <w:lang w:val="de-DE"/>
        </w:rPr>
        <w:t>Stand 26. Oktober 2018</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rPr>
          <w:rStyle w:val="Ohne A"/>
          <w:b w:val="1"/>
          <w:bCs w:val="1"/>
          <w:sz w:val="22"/>
          <w:szCs w:val="22"/>
        </w:rPr>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rPr>
          <w:b w:val="1"/>
          <w:bCs w:val="1"/>
          <w:sz w:val="26"/>
          <w:szCs w:val="26"/>
        </w:rPr>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rPr>
          <w:rStyle w:val="Ohne A"/>
          <w:b w:val="1"/>
          <w:bCs w:val="1"/>
          <w:sz w:val="24"/>
          <w:szCs w:val="24"/>
        </w:rPr>
      </w:pPr>
      <w:r>
        <w:rPr>
          <w:rStyle w:val="Ohne A"/>
          <w:b w:val="1"/>
          <w:bCs w:val="1"/>
          <w:sz w:val="24"/>
          <w:szCs w:val="24"/>
          <w:rtl w:val="0"/>
          <w:lang w:val="de-DE"/>
        </w:rPr>
        <w:t>„</w:t>
      </w:r>
      <w:r>
        <w:rPr>
          <w:rStyle w:val="Ohne A"/>
          <w:b w:val="1"/>
          <w:bCs w:val="1"/>
          <w:sz w:val="24"/>
          <w:szCs w:val="24"/>
          <w:rtl w:val="0"/>
          <w:lang w:val="de-DE"/>
        </w:rPr>
        <w:t xml:space="preserve">URBANATIX </w:t>
      </w:r>
      <w:r>
        <w:rPr>
          <w:rStyle w:val="Ohne A"/>
          <w:b w:val="1"/>
          <w:bCs w:val="1"/>
          <w:sz w:val="24"/>
          <w:szCs w:val="24"/>
          <w:rtl w:val="0"/>
          <w:lang w:val="de-DE"/>
        </w:rPr>
        <w:t xml:space="preserve">– </w:t>
      </w:r>
      <w:r>
        <w:rPr>
          <w:rStyle w:val="Ohne A"/>
          <w:b w:val="1"/>
          <w:bCs w:val="1"/>
          <w:sz w:val="24"/>
          <w:szCs w:val="24"/>
          <w:rtl w:val="0"/>
          <w:lang w:val="de-DE"/>
        </w:rPr>
        <w:t>ROAD TRIP</w:t>
      </w:r>
      <w:r>
        <w:rPr>
          <w:rStyle w:val="Ohne A"/>
          <w:b w:val="1"/>
          <w:bCs w:val="1"/>
          <w:sz w:val="24"/>
          <w:szCs w:val="24"/>
          <w:rtl w:val="0"/>
          <w:lang w:val="de-DE"/>
        </w:rPr>
        <w:t xml:space="preserve">“ </w:t>
      </w:r>
      <w:r>
        <w:rPr>
          <w:rStyle w:val="Ohne A"/>
          <w:b w:val="1"/>
          <w:bCs w:val="1"/>
          <w:sz w:val="24"/>
          <w:szCs w:val="24"/>
          <w:rtl w:val="0"/>
          <w:lang w:val="de-DE"/>
        </w:rPr>
        <w:t>mit 22 STOPS in der Jahrhunderthalle Bochum</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rPr>
          <w:b w:val="1"/>
          <w:bCs w:val="1"/>
          <w:sz w:val="26"/>
          <w:szCs w:val="26"/>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rPr>
          <w:rStyle w:val="Ohne A"/>
          <w:rFonts w:ascii="Arial" w:cs="Arial" w:hAnsi="Arial" w:eastAsia="Arial"/>
          <w:b w:val="1"/>
          <w:bCs w:val="1"/>
          <w:sz w:val="22"/>
          <w:szCs w:val="22"/>
        </w:rPr>
      </w:pPr>
      <w:r>
        <w:rPr>
          <w:rStyle w:val="Ohne A"/>
          <w:rFonts w:ascii="Arial" w:hAnsi="Arial"/>
          <w:b w:val="1"/>
          <w:bCs w:val="1"/>
          <w:rtl w:val="0"/>
          <w:lang w:val="de-DE"/>
        </w:rPr>
        <w:t>Crossover der Street-Artistik und Weltklasse-Akrobatik feiert am kommenden Mittwoch Premiere</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rPr>
          <w:rFonts w:ascii="Arial" w:cs="Arial" w:hAnsi="Arial" w:eastAsia="Arial"/>
          <w:b w:val="1"/>
          <w:bCs w:val="1"/>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rFonts w:ascii="Arial" w:cs="Arial" w:hAnsi="Arial" w:eastAsia="Arial"/>
        </w:rPr>
      </w:pPr>
      <w:r>
        <w:rPr>
          <w:rStyle w:val="Ohne A"/>
          <w:rFonts w:ascii="Arial" w:hAnsi="Arial"/>
          <w:rtl w:val="0"/>
          <w:lang w:val="de-DE"/>
        </w:rPr>
        <w:t xml:space="preserve">Bochum. </w:t>
      </w:r>
      <w:r>
        <w:rPr>
          <w:rStyle w:val="Ohne A"/>
          <w:rFonts w:ascii="Arial" w:hAnsi="Arial"/>
          <w:color w:val="000000"/>
          <w:kern w:val="0"/>
          <w:u w:color="000000"/>
          <w:rtl w:val="0"/>
          <w:lang w:val="de-DE"/>
        </w:rPr>
        <w:t xml:space="preserve">Die intensivste Probephase zur neuen URBANATIX Show </w:t>
      </w:r>
      <w:r>
        <w:rPr>
          <w:rStyle w:val="Ohne A"/>
          <w:rFonts w:ascii="Arial" w:hAnsi="Arial"/>
          <w:b w:val="1"/>
          <w:bCs w:val="1"/>
          <w:color w:val="000000"/>
          <w:kern w:val="0"/>
          <w:u w:color="000000"/>
          <w:rtl w:val="0"/>
          <w:lang w:val="de-DE"/>
        </w:rPr>
        <w:t>ROAD TRIP</w:t>
      </w:r>
      <w:r>
        <w:rPr>
          <w:rStyle w:val="Ohne A"/>
          <w:rFonts w:ascii="Arial" w:hAnsi="Arial"/>
          <w:color w:val="000000"/>
          <w:kern w:val="0"/>
          <w:u w:color="000000"/>
          <w:rtl w:val="0"/>
          <w:lang w:val="de-DE"/>
        </w:rPr>
        <w:t xml:space="preserve"> in der Jahrhunderthalle Bochum hat begonnen!</w:t>
      </w:r>
      <w:r>
        <w:rPr>
          <w:rStyle w:val="Ohne A"/>
          <w:rFonts w:ascii="Arial" w:hAnsi="Arial"/>
          <w:rtl w:val="0"/>
          <w:lang w:val="de-DE"/>
        </w:rPr>
        <w:t xml:space="preserve"> Seit gestern trainieren renommierte internationale Artisten und leidenschaftliche Streetartisten aus NRW gemeinsam in ihrem allj</w:t>
      </w:r>
      <w:r>
        <w:rPr>
          <w:rStyle w:val="Ohne A"/>
          <w:rFonts w:ascii="Arial" w:hAnsi="Arial" w:hint="default"/>
          <w:rtl w:val="0"/>
          <w:lang w:val="de-DE"/>
        </w:rPr>
        <w:t>ä</w:t>
      </w:r>
      <w:r>
        <w:rPr>
          <w:rStyle w:val="Ohne A"/>
          <w:rFonts w:ascii="Arial" w:hAnsi="Arial"/>
          <w:rtl w:val="0"/>
          <w:lang w:val="de-DE"/>
        </w:rPr>
        <w:t xml:space="preserve">hrlichen </w:t>
      </w:r>
      <w:r>
        <w:rPr>
          <w:rStyle w:val="Ohne A"/>
          <w:rFonts w:ascii="Arial" w:hAnsi="Arial" w:hint="default"/>
          <w:rtl w:val="0"/>
          <w:lang w:val="de-DE"/>
        </w:rPr>
        <w:t>»</w:t>
      </w:r>
      <w:r>
        <w:rPr>
          <w:rStyle w:val="Ohne A"/>
          <w:rFonts w:ascii="Arial" w:hAnsi="Arial"/>
          <w:rtl w:val="0"/>
          <w:lang w:val="de-DE"/>
        </w:rPr>
        <w:t>Wohnzimmer</w:t>
      </w:r>
      <w:r>
        <w:rPr>
          <w:rStyle w:val="Ohne A"/>
          <w:rFonts w:ascii="Arial" w:hAnsi="Arial" w:hint="default"/>
          <w:rtl w:val="0"/>
          <w:lang w:val="de-DE"/>
        </w:rPr>
        <w:t>«</w:t>
      </w:r>
      <w:r>
        <w:rPr>
          <w:rStyle w:val="Ohne A"/>
          <w:rFonts w:ascii="Arial" w:hAnsi="Arial"/>
          <w:rtl w:val="0"/>
          <w:lang w:val="de-DE"/>
        </w:rPr>
        <w:t xml:space="preserve">, der Jahrhunderthalle Bochum, um ab dem </w:t>
      </w:r>
      <w:r>
        <w:rPr>
          <w:rStyle w:val="Ohne A"/>
          <w:rFonts w:ascii="Arial" w:hAnsi="Arial"/>
          <w:b w:val="1"/>
          <w:bCs w:val="1"/>
          <w:rtl w:val="0"/>
          <w:lang w:val="de-DE"/>
        </w:rPr>
        <w:t>31. Oktober</w:t>
      </w:r>
      <w:r>
        <w:rPr>
          <w:rStyle w:val="Ohne A"/>
          <w:rFonts w:ascii="Arial" w:hAnsi="Arial"/>
          <w:rtl w:val="0"/>
          <w:lang w:val="de-DE"/>
        </w:rPr>
        <w:t xml:space="preserve"> das Publikum mit auf eine v</w:t>
      </w:r>
      <w:r>
        <w:rPr>
          <w:rStyle w:val="Ohne A"/>
          <w:rFonts w:ascii="Arial" w:hAnsi="Arial" w:hint="default"/>
          <w:rtl w:val="0"/>
          <w:lang w:val="de-DE"/>
        </w:rPr>
        <w:t>ö</w:t>
      </w:r>
      <w:r>
        <w:rPr>
          <w:rStyle w:val="Ohne A"/>
          <w:rFonts w:ascii="Arial" w:hAnsi="Arial"/>
          <w:rtl w:val="0"/>
          <w:lang w:val="de-DE"/>
        </w:rPr>
        <w:t>llig verr</w:t>
      </w:r>
      <w:r>
        <w:rPr>
          <w:rStyle w:val="Ohne A"/>
          <w:rFonts w:ascii="Arial" w:hAnsi="Arial" w:hint="default"/>
          <w:rtl w:val="0"/>
          <w:lang w:val="de-DE"/>
        </w:rPr>
        <w:t>ü</w:t>
      </w:r>
      <w:r>
        <w:rPr>
          <w:rStyle w:val="Ohne A"/>
          <w:rFonts w:ascii="Arial" w:hAnsi="Arial"/>
          <w:rtl w:val="0"/>
          <w:lang w:val="de-DE"/>
        </w:rPr>
        <w:t>ckte Reise im Hier und Jetzt zu nehmen.</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rFonts w:ascii="Arial" w:cs="Arial" w:hAnsi="Arial" w:eastAsia="Arial"/>
        </w:rPr>
      </w:pPr>
      <w:r>
        <w:rPr>
          <w:rStyle w:val="Ohne A"/>
          <w:rFonts w:ascii="Arial" w:hAnsi="Arial"/>
          <w:rtl w:val="0"/>
          <w:lang w:val="de-DE"/>
        </w:rPr>
        <w:t>F</w:t>
      </w:r>
      <w:r>
        <w:rPr>
          <w:rStyle w:val="Ohne A"/>
          <w:rFonts w:ascii="Arial" w:hAnsi="Arial" w:hint="default"/>
          <w:rtl w:val="0"/>
          <w:lang w:val="de-DE"/>
        </w:rPr>
        <w:t>ü</w:t>
      </w:r>
      <w:r>
        <w:rPr>
          <w:rStyle w:val="Ohne A"/>
          <w:rFonts w:ascii="Arial" w:hAnsi="Arial"/>
          <w:rtl w:val="0"/>
          <w:lang w:val="de-DE"/>
        </w:rPr>
        <w:t xml:space="preserve">r die heutige Pressekonferenz legten sie eine kurze Pause ein.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rFonts w:ascii="Arial" w:cs="Arial" w:hAnsi="Arial" w:eastAsia="Arial"/>
        </w:rPr>
      </w:pPr>
      <w:r>
        <w:rPr>
          <w:rStyle w:val="Ohne A"/>
          <w:rFonts w:ascii="Arial" w:hAnsi="Arial"/>
          <w:rtl w:val="0"/>
          <w:lang w:val="de-DE"/>
        </w:rPr>
        <w:t xml:space="preserve">URBANATIX </w:t>
      </w:r>
      <w:r>
        <w:rPr>
          <w:rStyle w:val="Ohne A"/>
          <w:rFonts w:ascii="Arial" w:hAnsi="Arial" w:hint="default"/>
          <w:rtl w:val="0"/>
          <w:lang w:val="de-DE"/>
        </w:rPr>
        <w:t xml:space="preserve">– </w:t>
      </w:r>
      <w:r>
        <w:rPr>
          <w:rStyle w:val="Ohne A"/>
          <w:rFonts w:ascii="Arial" w:hAnsi="Arial"/>
          <w:rtl w:val="0"/>
          <w:lang w:val="de-DE"/>
        </w:rPr>
        <w:t xml:space="preserve">das sind </w:t>
      </w:r>
      <w:r>
        <w:rPr>
          <w:rStyle w:val="Ohne A"/>
          <w:rFonts w:ascii="Arial" w:hAnsi="Arial" w:hint="default"/>
          <w:rtl w:val="0"/>
          <w:lang w:val="de-DE"/>
        </w:rPr>
        <w:t>ü</w:t>
      </w:r>
      <w:r>
        <w:rPr>
          <w:rStyle w:val="Ohne A"/>
          <w:rFonts w:ascii="Arial" w:hAnsi="Arial"/>
          <w:rtl w:val="0"/>
          <w:lang w:val="de-DE"/>
        </w:rPr>
        <w:t>ber 45 Akteure in einem international einmaligen Show-Format, das progressive Video-Performance und fette Sounds mit dynamischen Street Styles und akrobatischen H</w:t>
      </w:r>
      <w:r>
        <w:rPr>
          <w:rStyle w:val="Ohne A"/>
          <w:rFonts w:ascii="Arial" w:hAnsi="Arial" w:hint="default"/>
          <w:rtl w:val="0"/>
          <w:lang w:val="de-DE"/>
        </w:rPr>
        <w:t>ö</w:t>
      </w:r>
      <w:r>
        <w:rPr>
          <w:rStyle w:val="Ohne A"/>
          <w:rFonts w:ascii="Arial" w:hAnsi="Arial"/>
          <w:rtl w:val="0"/>
          <w:lang w:val="de-DE"/>
        </w:rPr>
        <w:t>chstleistungen verbindet. Jahr f</w:t>
      </w:r>
      <w:r>
        <w:rPr>
          <w:rStyle w:val="Ohne A"/>
          <w:rFonts w:ascii="Arial" w:hAnsi="Arial" w:hint="default"/>
          <w:rtl w:val="0"/>
          <w:lang w:val="de-DE"/>
        </w:rPr>
        <w:t>ü</w:t>
      </w:r>
      <w:r>
        <w:rPr>
          <w:rStyle w:val="Ohne A"/>
          <w:rFonts w:ascii="Arial" w:hAnsi="Arial"/>
          <w:rtl w:val="0"/>
          <w:lang w:val="de-DE"/>
        </w:rPr>
        <w:t xml:space="preserve">r Jahr treffen waghalsige Streetartisten aus den Disziplinen </w:t>
      </w:r>
      <w:r>
        <w:rPr>
          <w:rStyle w:val="Ohne A"/>
          <w:rFonts w:ascii="Arial" w:hAnsi="Arial" w:hint="default"/>
          <w:rtl w:val="0"/>
          <w:lang w:val="de-DE"/>
        </w:rPr>
        <w:t xml:space="preserve">– </w:t>
      </w:r>
      <w:r>
        <w:rPr>
          <w:rStyle w:val="Ohne A"/>
          <w:rFonts w:ascii="Arial" w:hAnsi="Arial"/>
          <w:rtl w:val="0"/>
          <w:lang w:val="de-DE"/>
        </w:rPr>
        <w:t xml:space="preserve">Bike, Tanz, Tricking, Free-Running und Parkour </w:t>
      </w:r>
      <w:r>
        <w:rPr>
          <w:rStyle w:val="Ohne A"/>
          <w:rFonts w:ascii="Arial" w:hAnsi="Arial" w:hint="default"/>
          <w:rtl w:val="0"/>
          <w:lang w:val="de-DE"/>
        </w:rPr>
        <w:t>– </w:t>
      </w:r>
      <w:r>
        <w:rPr>
          <w:rStyle w:val="Ohne A"/>
          <w:rFonts w:ascii="Arial" w:hAnsi="Arial"/>
          <w:rtl w:val="0"/>
          <w:lang w:val="de-DE"/>
        </w:rPr>
        <w:t xml:space="preserve">auf Profi-Akrobaten aus der ganzen Welt und schaffen eine atemberaubende Inszenierung, die seit neun Jahren auch weit </w:t>
      </w:r>
      <w:r>
        <w:rPr>
          <w:rStyle w:val="Ohne A"/>
          <w:rFonts w:ascii="Arial" w:hAnsi="Arial" w:hint="default"/>
          <w:rtl w:val="0"/>
          <w:lang w:val="de-DE"/>
        </w:rPr>
        <w:t>ü</w:t>
      </w:r>
      <w:r>
        <w:rPr>
          <w:rStyle w:val="Ohne A"/>
          <w:rFonts w:ascii="Arial" w:hAnsi="Arial"/>
          <w:rtl w:val="0"/>
          <w:lang w:val="de-DE"/>
        </w:rPr>
        <w:t xml:space="preserve">ber die Grenzen des Ruhrgebiets hinaus begeistert.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rFonts w:ascii="Arial" w:cs="Arial" w:hAnsi="Arial" w:eastAsia="Arial"/>
        </w:rPr>
      </w:pPr>
      <w:r>
        <w:rPr>
          <w:rStyle w:val="Ohne A"/>
          <w:rFonts w:ascii="Arial" w:hAnsi="Arial"/>
          <w:rtl w:val="0"/>
          <w:lang w:val="de-DE"/>
        </w:rPr>
        <w:t>Und die Bandbreite um die bisher angek</w:t>
      </w:r>
      <w:r>
        <w:rPr>
          <w:rStyle w:val="Ohne A"/>
          <w:rFonts w:ascii="Arial" w:hAnsi="Arial" w:hint="default"/>
          <w:rtl w:val="0"/>
          <w:lang w:val="de-DE"/>
        </w:rPr>
        <w:t>ü</w:t>
      </w:r>
      <w:r>
        <w:rPr>
          <w:rStyle w:val="Ohne A"/>
          <w:rFonts w:ascii="Arial" w:hAnsi="Arial"/>
          <w:rtl w:val="0"/>
          <w:lang w:val="de-DE"/>
        </w:rPr>
        <w:t>ndigten internationalen G</w:t>
      </w:r>
      <w:r>
        <w:rPr>
          <w:rStyle w:val="Ohne A"/>
          <w:rFonts w:ascii="Arial" w:hAnsi="Arial" w:hint="default"/>
          <w:rtl w:val="0"/>
          <w:lang w:val="de-DE"/>
        </w:rPr>
        <w:t>ä</w:t>
      </w:r>
      <w:r>
        <w:rPr>
          <w:rStyle w:val="Ohne A"/>
          <w:rFonts w:ascii="Arial" w:hAnsi="Arial"/>
          <w:rtl w:val="0"/>
          <w:lang w:val="de-DE"/>
        </w:rPr>
        <w:t xml:space="preserve">ste wie </w:t>
      </w:r>
      <w:r>
        <w:rPr>
          <w:rStyle w:val="Ohne A"/>
          <w:rFonts w:ascii="Arial" w:hAnsi="Arial"/>
          <w:b w:val="1"/>
          <w:bCs w:val="1"/>
          <w:rtl w:val="0"/>
          <w:lang w:val="de-DE"/>
        </w:rPr>
        <w:t>Hyperhook</w:t>
      </w:r>
      <w:r>
        <w:rPr>
          <w:rStyle w:val="Ohne A"/>
          <w:rFonts w:ascii="Arial" w:hAnsi="Arial"/>
          <w:rtl w:val="0"/>
          <w:lang w:val="de-DE"/>
        </w:rPr>
        <w:t xml:space="preserve"> (Tricking-K</w:t>
      </w:r>
      <w:r>
        <w:rPr>
          <w:rStyle w:val="Ohne A"/>
          <w:rFonts w:ascii="Arial" w:hAnsi="Arial" w:hint="default"/>
          <w:rtl w:val="0"/>
          <w:lang w:val="de-DE"/>
        </w:rPr>
        <w:t>ü</w:t>
      </w:r>
      <w:r>
        <w:rPr>
          <w:rStyle w:val="Ohne A"/>
          <w:rFonts w:ascii="Arial" w:hAnsi="Arial"/>
          <w:rtl w:val="0"/>
          <w:lang w:val="de-DE"/>
        </w:rPr>
        <w:t xml:space="preserve">nstler), </w:t>
      </w:r>
      <w:r>
        <w:rPr>
          <w:rStyle w:val="Ohne A"/>
          <w:rFonts w:ascii="Arial" w:hAnsi="Arial"/>
          <w:b w:val="1"/>
          <w:bCs w:val="1"/>
          <w:rtl w:val="0"/>
          <w:lang w:val="de-DE"/>
        </w:rPr>
        <w:t>Duo Sienna</w:t>
      </w:r>
      <w:r>
        <w:rPr>
          <w:rStyle w:val="Ohne A"/>
          <w:rFonts w:ascii="Arial" w:hAnsi="Arial"/>
          <w:rtl w:val="0"/>
          <w:lang w:val="de-DE"/>
        </w:rPr>
        <w:t xml:space="preserve"> (Aerial Hoop &amp; Vertical Pole), </w:t>
      </w:r>
      <w:r>
        <w:rPr>
          <w:rStyle w:val="Ohne A"/>
          <w:rFonts w:ascii="Arial" w:hAnsi="Arial"/>
          <w:b w:val="1"/>
          <w:bCs w:val="1"/>
          <w:rtl w:val="0"/>
          <w:lang w:val="de-DE"/>
        </w:rPr>
        <w:t>Maxime Poulin</w:t>
      </w:r>
      <w:r>
        <w:rPr>
          <w:rStyle w:val="Ohne A"/>
          <w:rFonts w:ascii="Arial" w:hAnsi="Arial"/>
          <w:rtl w:val="0"/>
          <w:lang w:val="de-DE"/>
        </w:rPr>
        <w:t xml:space="preserve"> (Physical Comedy &amp; Artistic Cycling), </w:t>
      </w:r>
      <w:r>
        <w:rPr>
          <w:rStyle w:val="Ohne A"/>
          <w:rFonts w:ascii="Arial" w:hAnsi="Arial"/>
          <w:b w:val="1"/>
          <w:bCs w:val="1"/>
          <w:rtl w:val="0"/>
          <w:lang w:val="de-DE"/>
        </w:rPr>
        <w:t>Pippa the Ripper</w:t>
      </w:r>
      <w:r>
        <w:rPr>
          <w:rStyle w:val="Ohne A"/>
          <w:rFonts w:ascii="Arial" w:hAnsi="Arial"/>
          <w:rtl w:val="0"/>
          <w:lang w:val="de-DE"/>
        </w:rPr>
        <w:t xml:space="preserve"> (Circus-Arts &amp; Character), </w:t>
      </w:r>
      <w:r>
        <w:rPr>
          <w:rStyle w:val="Ohne A"/>
          <w:rFonts w:ascii="Arial" w:hAnsi="Arial"/>
          <w:b w:val="1"/>
          <w:bCs w:val="1"/>
          <w:rtl w:val="0"/>
          <w:lang w:val="de-DE"/>
        </w:rPr>
        <w:t>Dunking Devils</w:t>
      </w:r>
      <w:r>
        <w:rPr>
          <w:rStyle w:val="Ohne A"/>
          <w:rFonts w:ascii="Arial" w:hAnsi="Arial"/>
          <w:rtl w:val="0"/>
          <w:lang w:val="de-DE"/>
        </w:rPr>
        <w:t xml:space="preserve"> (Acrobatic Basketball Dunking), </w:t>
      </w:r>
      <w:r>
        <w:rPr>
          <w:rStyle w:val="Ohne A"/>
          <w:rFonts w:ascii="Arial" w:hAnsi="Arial"/>
          <w:b w:val="1"/>
          <w:bCs w:val="1"/>
          <w:rtl w:val="0"/>
          <w:lang w:val="de-DE"/>
        </w:rPr>
        <w:t>Saleh Yazdani</w:t>
      </w:r>
      <w:r>
        <w:rPr>
          <w:rStyle w:val="Ohne A"/>
          <w:rFonts w:ascii="Arial" w:hAnsi="Arial"/>
          <w:rtl w:val="0"/>
          <w:lang w:val="de-DE"/>
        </w:rPr>
        <w:t xml:space="preserve"> (Handstand-Equilibristik) und den Hauptprotagonisten </w:t>
      </w:r>
      <w:r>
        <w:rPr>
          <w:rStyle w:val="Ohne A"/>
          <w:rFonts w:ascii="Arial" w:hAnsi="Arial"/>
          <w:b w:val="1"/>
          <w:bCs w:val="1"/>
          <w:rtl w:val="0"/>
          <w:lang w:val="de-DE"/>
        </w:rPr>
        <w:t>David Vormweg</w:t>
      </w:r>
      <w:r>
        <w:rPr>
          <w:rStyle w:val="Ohne A"/>
          <w:rFonts w:ascii="Arial" w:hAnsi="Arial"/>
          <w:b w:val="1"/>
          <w:bCs w:val="1"/>
          <w:rtl w:val="0"/>
          <w:lang w:val="de-DE"/>
        </w:rPr>
        <w:t xml:space="preserve"> &amp;</w:t>
      </w:r>
      <w:r>
        <w:rPr>
          <w:rStyle w:val="Ohne A"/>
          <w:rFonts w:ascii="Arial" w:hAnsi="Arial"/>
          <w:b w:val="1"/>
          <w:bCs w:val="1"/>
          <w:rtl w:val="0"/>
          <w:lang w:val="de-DE"/>
        </w:rPr>
        <w:t xml:space="preserve"> Nils Kretschmer</w:t>
      </w:r>
      <w:r>
        <w:rPr>
          <w:rStyle w:val="Ohne A"/>
          <w:rFonts w:ascii="Arial" w:hAnsi="Arial"/>
          <w:b w:val="1"/>
          <w:bCs w:val="1"/>
          <w:rtl w:val="0"/>
          <w:lang w:val="de-DE"/>
        </w:rPr>
        <w:t xml:space="preserve"> </w:t>
      </w:r>
      <w:r>
        <w:rPr>
          <w:rStyle w:val="Ohne A"/>
          <w:rFonts w:ascii="Arial" w:hAnsi="Arial"/>
          <w:rtl w:val="0"/>
          <w:lang w:val="de-DE"/>
        </w:rPr>
        <w:t xml:space="preserve">(Physical Theatre) hat sich um ein weiteres Ensemble erweitert: </w:t>
      </w:r>
      <w:r>
        <w:rPr>
          <w:rStyle w:val="Ohne A"/>
          <w:rFonts w:ascii="Arial" w:hAnsi="Arial"/>
          <w:b w:val="1"/>
          <w:bCs w:val="1"/>
          <w:rtl w:val="0"/>
          <w:lang w:val="de-DE"/>
        </w:rPr>
        <w:t>Tripotes la Compagnie</w:t>
      </w:r>
      <w:r>
        <w:rPr>
          <w:rStyle w:val="Ohne A"/>
          <w:rFonts w:ascii="Arial" w:hAnsi="Arial"/>
          <w:rtl w:val="0"/>
          <w:lang w:val="de-DE"/>
        </w:rPr>
        <w:t xml:space="preserve"> ist ein junges spanisch-schweizerisches Kollektiv, das mit einem artistisch-spielerischen Crossover aus Hand-zu-Hand-Akrobatik, Schleuderbrett und einem experimentell-absurden Umgang mit einer Soundmaschine sowie Tischtennisb</w:t>
      </w:r>
      <w:r>
        <w:rPr>
          <w:rStyle w:val="Ohne A"/>
          <w:rFonts w:ascii="Arial" w:hAnsi="Arial" w:hint="default"/>
          <w:rtl w:val="0"/>
          <w:lang w:val="de-DE"/>
        </w:rPr>
        <w:t>ä</w:t>
      </w:r>
      <w:r>
        <w:rPr>
          <w:rStyle w:val="Ohne A"/>
          <w:rFonts w:ascii="Arial" w:hAnsi="Arial"/>
          <w:rtl w:val="0"/>
          <w:lang w:val="de-DE"/>
        </w:rPr>
        <w:t xml:space="preserve">llen das Publikum </w:t>
      </w:r>
      <w:r>
        <w:rPr>
          <w:rStyle w:val="Ohne A"/>
          <w:rFonts w:ascii="Arial" w:hAnsi="Arial" w:hint="default"/>
          <w:rtl w:val="0"/>
          <w:lang w:val="de-DE"/>
        </w:rPr>
        <w:t>ü</w:t>
      </w:r>
      <w:r>
        <w:rPr>
          <w:rStyle w:val="Ohne A"/>
          <w:rFonts w:ascii="Arial" w:hAnsi="Arial"/>
          <w:rtl w:val="0"/>
          <w:lang w:val="de-DE"/>
        </w:rPr>
        <w:t xml:space="preserve">berrascht. </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rPr>
          <w:rStyle w:val="Ohne A"/>
          <w:b w:val="1"/>
          <w:bCs w:val="1"/>
        </w:rPr>
      </w:pPr>
      <w:r>
        <w:rPr>
          <w:rStyle w:val="Ohne A"/>
          <w:b w:val="1"/>
          <w:bCs w:val="1"/>
          <w:rtl w:val="0"/>
          <w:lang w:val="de-DE"/>
        </w:rPr>
        <w:t xml:space="preserve">Let the </w:t>
      </w:r>
      <w:r>
        <w:rPr>
          <w:rStyle w:val="Ohne A"/>
          <w:b w:val="1"/>
          <w:bCs w:val="1"/>
          <w:rtl w:val="0"/>
          <w:lang w:val="de-DE"/>
        </w:rPr>
        <w:t>„</w:t>
      </w:r>
      <w:r>
        <w:rPr>
          <w:rStyle w:val="Ohne A"/>
          <w:b w:val="1"/>
          <w:bCs w:val="1"/>
          <w:rtl w:val="0"/>
          <w:lang w:val="de-DE"/>
        </w:rPr>
        <w:t>ROAD TRIP</w:t>
      </w:r>
      <w:r>
        <w:rPr>
          <w:rStyle w:val="Ohne A"/>
          <w:b w:val="1"/>
          <w:bCs w:val="1"/>
          <w:rtl w:val="0"/>
          <w:lang w:val="de-DE"/>
        </w:rPr>
        <w:t xml:space="preserve">“ </w:t>
      </w:r>
      <w:r>
        <w:rPr>
          <w:rStyle w:val="Ohne A"/>
          <w:b w:val="1"/>
          <w:bCs w:val="1"/>
          <w:rtl w:val="0"/>
          <w:lang w:val="de-DE"/>
        </w:rPr>
        <w:t xml:space="preserve">begin </w:t>
      </w:r>
      <w:r>
        <w:rPr>
          <w:rStyle w:val="Ohne A"/>
          <w:b w:val="1"/>
          <w:bCs w:val="1"/>
          <w:rtl w:val="0"/>
          <w:lang w:val="de-DE"/>
        </w:rPr>
        <w:t xml:space="preserve">– </w:t>
      </w:r>
      <w:r>
        <w:rPr>
          <w:rStyle w:val="Ohne A"/>
          <w:b w:val="1"/>
          <w:bCs w:val="1"/>
          <w:rtl w:val="0"/>
          <w:lang w:val="de-DE"/>
        </w:rPr>
        <w:t>First stop: URBANATIX!</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rPr>
          <w:b w:val="1"/>
          <w:bCs w:val="1"/>
        </w:rPr>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r>
        <w:rPr>
          <w:rtl w:val="0"/>
          <w:lang w:val="de-DE"/>
        </w:rPr>
        <w:t xml:space="preserve">Vom </w:t>
      </w:r>
      <w:r>
        <w:rPr>
          <w:rStyle w:val="Ohne A"/>
          <w:b w:val="1"/>
          <w:bCs w:val="1"/>
          <w:rtl w:val="0"/>
          <w:lang w:val="de-DE"/>
        </w:rPr>
        <w:t xml:space="preserve">31. Oktober </w:t>
      </w:r>
      <w:r>
        <w:rPr>
          <w:rtl w:val="0"/>
          <w:lang w:val="de-DE"/>
        </w:rPr>
        <w:t xml:space="preserve">bis </w:t>
      </w:r>
      <w:r>
        <w:rPr>
          <w:rStyle w:val="Ohne A"/>
          <w:b w:val="1"/>
          <w:bCs w:val="1"/>
          <w:rtl w:val="0"/>
          <w:lang w:val="de-DE"/>
        </w:rPr>
        <w:t>18. November</w:t>
      </w:r>
      <w:r>
        <w:rPr>
          <w:rtl w:val="0"/>
          <w:lang w:val="de-DE"/>
        </w:rPr>
        <w:t xml:space="preserve"> nimmt die URBANATIX-Crew das Publikum mit auf einen ROAD TRIP der ganz besonderen Art: Ein Hinterhof-Schrottplatz erwacht durch die Begegnung von jungen Wilden der Stra</w:t>
      </w:r>
      <w:r>
        <w:rPr>
          <w:rtl w:val="0"/>
          <w:lang w:val="de-DE"/>
        </w:rPr>
        <w:t>ß</w:t>
      </w:r>
      <w:r>
        <w:rPr>
          <w:rtl w:val="0"/>
          <w:lang w:val="de-DE"/>
        </w:rPr>
        <w:t>e und kreativen Freigeistern sowie skurrilen Grenzg</w:t>
      </w:r>
      <w:r>
        <w:rPr>
          <w:rtl w:val="0"/>
          <w:lang w:val="de-DE"/>
        </w:rPr>
        <w:t>ä</w:t>
      </w:r>
      <w:r>
        <w:rPr>
          <w:rtl w:val="0"/>
          <w:lang w:val="de-DE"/>
        </w:rPr>
        <w:t xml:space="preserve">ngern zu einem magisch-wundersamen Ort mit spannenden, unvorhersehbaren Momenten. </w:t>
      </w:r>
      <w:r>
        <w:rPr>
          <w:rtl w:val="0"/>
          <w:lang w:val="de-DE"/>
        </w:rPr>
        <w:t>„</w:t>
      </w:r>
      <w:r>
        <w:rPr>
          <w:rtl w:val="0"/>
          <w:lang w:val="de-DE"/>
        </w:rPr>
        <w:t>Wir haben eine echte Hinterhof-Szenerie mit Garagen, einer Tankstelle und Werkstatt geschaffen. Das B</w:t>
      </w:r>
      <w:r>
        <w:rPr>
          <w:rtl w:val="0"/>
          <w:lang w:val="de-DE"/>
        </w:rPr>
        <w:t>ü</w:t>
      </w:r>
      <w:r>
        <w:rPr>
          <w:rtl w:val="0"/>
          <w:lang w:val="de-DE"/>
        </w:rPr>
        <w:t>hnenbild bietet eine wunderbare Ausgangssituation f</w:t>
      </w:r>
      <w:r>
        <w:rPr>
          <w:rtl w:val="0"/>
          <w:lang w:val="de-DE"/>
        </w:rPr>
        <w:t>ü</w:t>
      </w:r>
      <w:r>
        <w:rPr>
          <w:rtl w:val="0"/>
          <w:lang w:val="de-DE"/>
        </w:rPr>
        <w:t>r die Geschichte und er</w:t>
      </w:r>
      <w:r>
        <w:rPr>
          <w:rtl w:val="0"/>
          <w:lang w:val="de-DE"/>
        </w:rPr>
        <w:t>ö</w:t>
      </w:r>
      <w:r>
        <w:rPr>
          <w:rtl w:val="0"/>
          <w:lang w:val="de-DE"/>
        </w:rPr>
        <w:t>ffnet den Artisten einen gro</w:t>
      </w:r>
      <w:r>
        <w:rPr>
          <w:rtl w:val="0"/>
          <w:lang w:val="de-DE"/>
        </w:rPr>
        <w:t>ß</w:t>
      </w:r>
      <w:r>
        <w:rPr>
          <w:rtl w:val="0"/>
          <w:lang w:val="de-DE"/>
        </w:rPr>
        <w:t>en kreativen Spielraum</w:t>
      </w:r>
      <w:r>
        <w:rPr>
          <w:rtl w:val="0"/>
          <w:lang w:val="de-DE"/>
        </w:rPr>
        <w:t>“</w:t>
      </w:r>
      <w:r>
        <w:rPr>
          <w:rtl w:val="0"/>
          <w:lang w:val="de-DE"/>
        </w:rPr>
        <w:t>, erz</w:t>
      </w:r>
      <w:r>
        <w:rPr>
          <w:rtl w:val="0"/>
          <w:lang w:val="de-DE"/>
        </w:rPr>
        <w:t>ä</w:t>
      </w:r>
      <w:r>
        <w:rPr>
          <w:rtl w:val="0"/>
          <w:lang w:val="de-DE"/>
        </w:rPr>
        <w:t xml:space="preserve">hlt Christian Eggert (Regisseur und Projekt-Initiator URBANATIX). In den letzten Tagen, kurz vor der Premiere, wird 18 Stunden pro Tag am Gesamtkonzept der Show gefeilt: </w:t>
      </w:r>
      <w:r>
        <w:rPr>
          <w:rStyle w:val="Ohne A"/>
          <w:u w:color="ff2600"/>
          <w:rtl w:val="0"/>
          <w:lang w:val="de-DE"/>
        </w:rPr>
        <w:t>„</w:t>
      </w:r>
      <w:r>
        <w:rPr>
          <w:rStyle w:val="Ohne A"/>
          <w:u w:color="ff2600"/>
          <w:rtl w:val="0"/>
          <w:lang w:val="de-DE"/>
        </w:rPr>
        <w:t>Da ist eine unfassbare Energie in der Halle. In jeder Ecke trainieren die Artisten ihre eigenen Nummern, tauschen sich aus, lernen voneinader und inspirieren sich gegenseitig</w:t>
      </w:r>
      <w:r>
        <w:rPr>
          <w:rStyle w:val="Ohne A"/>
          <w:u w:color="ff2600"/>
          <w:rtl w:val="0"/>
          <w:lang w:val="de-DE"/>
        </w:rPr>
        <w:t>“</w:t>
      </w:r>
      <w:r>
        <w:rPr>
          <w:rStyle w:val="Ohne A"/>
          <w:u w:color="ff2600"/>
          <w:rtl w:val="0"/>
          <w:lang w:val="de-DE"/>
        </w:rPr>
        <w:t xml:space="preserve">, beschreibt Eggert und blickt dem Show-Start erwartungsvoll entgegen. </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r>
        <w:rPr>
          <w:rtl w:val="0"/>
          <w:lang w:val="de-DE"/>
        </w:rPr>
        <w:t>Das Kreativ-Team rund um die URBANATIX-Crew ist auch in diesem Jahr weitergewachsen. Co-Regisseur Frank H</w:t>
      </w:r>
      <w:r>
        <w:rPr>
          <w:rtl w:val="0"/>
          <w:lang w:val="de-DE"/>
        </w:rPr>
        <w:t>ö</w:t>
      </w:r>
      <w:r>
        <w:rPr>
          <w:rtl w:val="0"/>
          <w:lang w:val="de-DE"/>
        </w:rPr>
        <w:t xml:space="preserve">rner konnte seinen gesamten Erfahrungsschatz als Theaterregisseur einbringen: </w:t>
      </w:r>
      <w:r>
        <w:rPr>
          <w:rStyle w:val="Ohne A"/>
          <w:u w:color="ff2600"/>
          <w:rtl w:val="0"/>
          <w:lang w:val="de-DE"/>
        </w:rPr>
        <w:t>„</w:t>
      </w:r>
      <w:r>
        <w:rPr>
          <w:rStyle w:val="Ohne A"/>
          <w:u w:color="ff2600"/>
          <w:rtl w:val="0"/>
          <w:lang w:val="de-DE"/>
        </w:rPr>
        <w:t>Es ist unglaublich und erf</w:t>
      </w:r>
      <w:r>
        <w:rPr>
          <w:rStyle w:val="Ohne A"/>
          <w:u w:color="ff2600"/>
          <w:rtl w:val="0"/>
          <w:lang w:val="de-DE"/>
        </w:rPr>
        <w:t>ü</w:t>
      </w:r>
      <w:r>
        <w:rPr>
          <w:rStyle w:val="Ohne A"/>
          <w:u w:color="ff2600"/>
          <w:rtl w:val="0"/>
          <w:lang w:val="de-DE"/>
        </w:rPr>
        <w:t>llt mich mit viel Freude zu sehen, wie sehr die Artisten f</w:t>
      </w:r>
      <w:r>
        <w:rPr>
          <w:rStyle w:val="Ohne A"/>
          <w:u w:color="ff2600"/>
          <w:rtl w:val="0"/>
          <w:lang w:val="de-DE"/>
        </w:rPr>
        <w:t>ü</w:t>
      </w:r>
      <w:r>
        <w:rPr>
          <w:rStyle w:val="Ohne A"/>
          <w:u w:color="ff2600"/>
          <w:rtl w:val="0"/>
          <w:lang w:val="de-DE"/>
        </w:rPr>
        <w:t xml:space="preserve">r dieses einmalige Projekt brennen. Die Arbeit mit den beiden Schauspielern </w:t>
      </w:r>
      <w:r>
        <w:rPr>
          <w:rStyle w:val="Ohne A"/>
          <w:u w:color="ff2600"/>
          <w:rtl w:val="0"/>
          <w:lang w:val="de-DE"/>
        </w:rPr>
        <w:t xml:space="preserve">David und Nils </w:t>
      </w:r>
      <w:r>
        <w:rPr>
          <w:rStyle w:val="Ohne A"/>
          <w:u w:color="ff2600"/>
          <w:rtl w:val="0"/>
          <w:lang w:val="de-DE"/>
        </w:rPr>
        <w:t>war von Anfang an sehr intensiv, inspirierend und wir hatten gemeinsam sehr viel Spa</w:t>
      </w:r>
      <w:r>
        <w:rPr>
          <w:rStyle w:val="Ohne A"/>
          <w:u w:color="ff2600"/>
          <w:rtl w:val="0"/>
          <w:lang w:val="de-DE"/>
        </w:rPr>
        <w:t>ß“</w:t>
      </w:r>
      <w:r>
        <w:rPr>
          <w:rtl w:val="0"/>
          <w:lang w:val="de-DE"/>
        </w:rPr>
        <w:t>, schw</w:t>
      </w:r>
      <w:r>
        <w:rPr>
          <w:rtl w:val="0"/>
          <w:lang w:val="de-DE"/>
        </w:rPr>
        <w:t>ä</w:t>
      </w:r>
      <w:r>
        <w:rPr>
          <w:rtl w:val="0"/>
          <w:lang w:val="de-DE"/>
        </w:rPr>
        <w:t>rmt Frank H</w:t>
      </w:r>
      <w:r>
        <w:rPr>
          <w:rtl w:val="0"/>
          <w:lang w:val="de-DE"/>
        </w:rPr>
        <w:t>ö</w:t>
      </w:r>
      <w:r>
        <w:rPr>
          <w:rtl w:val="0"/>
          <w:lang w:val="de-DE"/>
        </w:rPr>
        <w:t>rner.</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r>
        <w:rPr>
          <w:rtl w:val="0"/>
          <w:lang w:val="de-DE"/>
        </w:rPr>
        <w:t>Besondere Aufmerksamkeit geb</w:t>
      </w:r>
      <w:r>
        <w:rPr>
          <w:rtl w:val="0"/>
          <w:lang w:val="de-DE"/>
        </w:rPr>
        <w:t>ü</w:t>
      </w:r>
      <w:r>
        <w:rPr>
          <w:rtl w:val="0"/>
          <w:lang w:val="de-DE"/>
        </w:rPr>
        <w:t xml:space="preserve">hrt in diesem Jahr diesen zwei Neulingen der Cast: </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r>
        <w:rPr>
          <w:rtl w:val="0"/>
          <w:lang w:val="de-DE"/>
        </w:rPr>
        <w:t>David und Nils bilden den roten Faden des Programms und f</w:t>
      </w:r>
      <w:r>
        <w:rPr>
          <w:rtl w:val="0"/>
          <w:lang w:val="de-DE"/>
        </w:rPr>
        <w:t>ü</w:t>
      </w:r>
      <w:r>
        <w:rPr>
          <w:rtl w:val="0"/>
          <w:lang w:val="de-DE"/>
        </w:rPr>
        <w:t xml:space="preserve">hren das Publikum galant durch die Show. </w:t>
      </w:r>
      <w:r>
        <w:rPr>
          <w:rtl w:val="0"/>
          <w:lang w:val="de-DE"/>
        </w:rPr>
        <w:t>„</w:t>
      </w:r>
      <w:r>
        <w:rPr>
          <w:rStyle w:val="Ohne A"/>
          <w:u w:color="ff0000"/>
          <w:rtl w:val="0"/>
          <w:lang w:val="de-DE"/>
        </w:rPr>
        <w:t>Als Christian uns im letzten Jahr spontan gefragt hat, ob wir Teil von URBANATIX 2018 sein wollen, haben wir keinen Moment gez</w:t>
      </w:r>
      <w:r>
        <w:rPr>
          <w:rStyle w:val="Ohne A"/>
          <w:u w:color="ff0000"/>
          <w:rtl w:val="0"/>
          <w:lang w:val="de-DE"/>
        </w:rPr>
        <w:t>ö</w:t>
      </w:r>
      <w:r>
        <w:rPr>
          <w:rStyle w:val="Ohne A"/>
          <w:u w:color="ff0000"/>
          <w:rtl w:val="0"/>
          <w:lang w:val="de-DE"/>
        </w:rPr>
        <w:t xml:space="preserve">gert zuzusagen. Wir kannten die Show aus dem vergangenen Jahr und waren sofort Feuer &amp; Flamme </w:t>
      </w:r>
      <w:r>
        <w:rPr>
          <w:rStyle w:val="Ohne A"/>
          <w:u w:color="ff0000"/>
          <w:rtl w:val="0"/>
          <w:lang w:val="de-DE"/>
        </w:rPr>
        <w:t xml:space="preserve">– </w:t>
      </w:r>
      <w:r>
        <w:rPr>
          <w:rStyle w:val="Ohne A"/>
          <w:u w:color="ff0000"/>
          <w:rtl w:val="0"/>
          <w:lang w:val="de-DE"/>
        </w:rPr>
        <w:t>klar, dass wir dabei sei</w:t>
      </w:r>
      <w:r>
        <w:rPr>
          <w:rStyle w:val="Ohne A"/>
          <w:u w:color="ff0000"/>
          <w:rtl w:val="0"/>
          <w:lang w:val="de-DE"/>
        </w:rPr>
        <w:t>n</w:t>
      </w:r>
      <w:r>
        <w:rPr>
          <w:rStyle w:val="Ohne A"/>
          <w:u w:color="ff0000"/>
          <w:rtl w:val="0"/>
          <w:lang w:val="de-DE"/>
        </w:rPr>
        <w:t xml:space="preserve"> wollten! Es ist einfach unglaublich wie viele Kreative hier aufeinandertreffen und wie inspiriert und konzentriert das Team zusammenarbeitet, um diese gigantische Showproduktion in wenigen Tagen auf die Beine zu stellen. Und der Spa</w:t>
      </w:r>
      <w:r>
        <w:rPr>
          <w:rStyle w:val="Ohne A"/>
          <w:u w:color="ff0000"/>
          <w:rtl w:val="0"/>
          <w:lang w:val="de-DE"/>
        </w:rPr>
        <w:t xml:space="preserve">ß </w:t>
      </w:r>
      <w:r>
        <w:rPr>
          <w:rStyle w:val="Ohne A"/>
          <w:u w:color="ff0000"/>
          <w:rtl w:val="0"/>
          <w:lang w:val="de-DE"/>
        </w:rPr>
        <w:t xml:space="preserve">bleibt dabei keineswegs auf der Strecke  </w:t>
      </w:r>
      <w:r>
        <w:rPr>
          <w:rStyle w:val="Ohne A"/>
          <w:u w:color="ff0000"/>
          <w:rtl w:val="0"/>
          <w:lang w:val="de-DE"/>
        </w:rPr>
        <w:t xml:space="preserve">– </w:t>
      </w:r>
      <w:r>
        <w:rPr>
          <w:rStyle w:val="Ohne A"/>
          <w:u w:color="ff0000"/>
          <w:rtl w:val="0"/>
          <w:lang w:val="de-DE"/>
        </w:rPr>
        <w:t>Wahnsinn, das miterleben zu d</w:t>
      </w:r>
      <w:r>
        <w:rPr>
          <w:rStyle w:val="Ohne A"/>
          <w:u w:color="ff0000"/>
          <w:rtl w:val="0"/>
          <w:lang w:val="de-DE"/>
        </w:rPr>
        <w:t>ü</w:t>
      </w:r>
      <w:r>
        <w:rPr>
          <w:rStyle w:val="Ohne A"/>
          <w:u w:color="ff0000"/>
          <w:rtl w:val="0"/>
          <w:lang w:val="de-DE"/>
        </w:rPr>
        <w:t>rfen!</w:t>
      </w:r>
      <w:r>
        <w:rPr>
          <w:rStyle w:val="Ohne A"/>
          <w:u w:color="ff0000"/>
          <w:rtl w:val="0"/>
          <w:lang w:val="de-DE"/>
        </w:rPr>
        <w:t>“</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r>
        <w:drawing>
          <wp:anchor distT="0" distB="0" distL="0" distR="0" simplePos="0" relativeHeight="251661312" behindDoc="0" locked="0" layoutInCell="1" allowOverlap="1">
            <wp:simplePos x="0" y="0"/>
            <wp:positionH relativeFrom="page">
              <wp:posOffset>2066289</wp:posOffset>
            </wp:positionH>
            <wp:positionV relativeFrom="line">
              <wp:posOffset>315595</wp:posOffset>
            </wp:positionV>
            <wp:extent cx="1054737" cy="243205"/>
            <wp:effectExtent l="0" t="0" r="0" b="0"/>
            <wp:wrapSquare wrapText="bothSides" distL="0" distR="0" distT="0" distB="0"/>
            <wp:docPr id="1073741835" name="officeArt object"/>
            <wp:cNvGraphicFramePr/>
            <a:graphic xmlns:a="http://schemas.openxmlformats.org/drawingml/2006/main">
              <a:graphicData uri="http://schemas.openxmlformats.org/drawingml/2006/picture">
                <pic:pic xmlns:pic="http://schemas.openxmlformats.org/drawingml/2006/picture">
                  <pic:nvPicPr>
                    <pic:cNvPr id="1073741835" name="image1.jpeg"/>
                    <pic:cNvPicPr>
                      <a:picLocks noChangeAspect="1"/>
                    </pic:cNvPicPr>
                  </pic:nvPicPr>
                  <pic:blipFill>
                    <a:blip r:embed="rId4">
                      <a:extLst/>
                    </a:blip>
                    <a:stretch>
                      <a:fillRect/>
                    </a:stretch>
                  </pic:blipFill>
                  <pic:spPr>
                    <a:xfrm>
                      <a:off x="0" y="0"/>
                      <a:ext cx="1054737" cy="243205"/>
                    </a:xfrm>
                    <a:prstGeom prst="rect">
                      <a:avLst/>
                    </a:prstGeom>
                    <a:ln w="12700" cap="flat">
                      <a:noFill/>
                      <a:miter lim="400000"/>
                    </a:ln>
                    <a:effectLst/>
                  </pic:spPr>
                </pic:pic>
              </a:graphicData>
            </a:graphic>
          </wp:anchor>
        </w:drawing>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r>
        <w:rPr>
          <w:rtl w:val="0"/>
          <w:lang w:val="de-DE"/>
        </w:rPr>
        <w:t xml:space="preserve">Einen Road Trip aus Berlin nahmen Sina Brunner und Vienna Holz (Duo Sienna) auf sich, um dem URBANATIX-Publikum ihre ausgefallene </w:t>
      </w:r>
      <w:r>
        <w:rPr>
          <w:rtl w:val="0"/>
          <w:lang w:val="de-DE"/>
        </w:rPr>
        <w:t>»</w:t>
      </w:r>
      <w:r>
        <w:rPr>
          <w:rtl w:val="0"/>
          <w:lang w:val="de-DE"/>
        </w:rPr>
        <w:t>Aerial Hoop &amp; Vertical Pole</w:t>
      </w:r>
      <w:r>
        <w:rPr>
          <w:rtl w:val="0"/>
          <w:lang w:val="de-DE"/>
        </w:rPr>
        <w:t>«</w:t>
      </w:r>
      <w:r>
        <w:rPr>
          <w:rtl w:val="0"/>
          <w:lang w:val="de-DE"/>
        </w:rPr>
        <w:t>-Nummer zu pr</w:t>
      </w:r>
      <w:r>
        <w:rPr>
          <w:rtl w:val="0"/>
          <w:lang w:val="de-DE"/>
        </w:rPr>
        <w:t>ä</w:t>
      </w:r>
      <w:r>
        <w:rPr>
          <w:rtl w:val="0"/>
          <w:lang w:val="de-DE"/>
        </w:rPr>
        <w:t>sentieren:</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rPr>
          <w:rStyle w:val="Ohne A"/>
          <w:color w:val="ff0000"/>
          <w:u w:color="ff0000"/>
        </w:rPr>
      </w:pPr>
      <w:r>
        <w:rPr>
          <w:rtl w:val="0"/>
          <w:lang w:val="de-DE"/>
        </w:rPr>
        <w:t>„</w:t>
      </w:r>
      <w:r>
        <w:rPr>
          <w:rStyle w:val="Ohne A"/>
          <w:u w:color="ff0000"/>
          <w:rtl w:val="0"/>
          <w:lang w:val="de-DE"/>
        </w:rPr>
        <w:t>Wir kommen von der Artistenschule Berlin und haben schon als Sch</w:t>
      </w:r>
      <w:r>
        <w:rPr>
          <w:rStyle w:val="Ohne A"/>
          <w:u w:color="ff0000"/>
          <w:rtl w:val="0"/>
          <w:lang w:val="de-DE"/>
        </w:rPr>
        <w:t>ü</w:t>
      </w:r>
      <w:r>
        <w:rPr>
          <w:rStyle w:val="Ohne A"/>
          <w:u w:color="ff0000"/>
          <w:rtl w:val="0"/>
          <w:lang w:val="de-DE"/>
        </w:rPr>
        <w:t>ler fast jede URBANATIX Show in Bochum besucht! F</w:t>
      </w:r>
      <w:r>
        <w:rPr>
          <w:rStyle w:val="Ohne A"/>
          <w:u w:color="ff0000"/>
          <w:rtl w:val="0"/>
          <w:lang w:val="de-DE"/>
        </w:rPr>
        <w:t>ü</w:t>
      </w:r>
      <w:r>
        <w:rPr>
          <w:rStyle w:val="Ohne A"/>
          <w:u w:color="ff0000"/>
          <w:rtl w:val="0"/>
          <w:lang w:val="de-DE"/>
        </w:rPr>
        <w:t>r Artisten ist URBANATIX einfach einmalig, denn es gibt einfach kein vergleichbares Showformat! Deswegen ist es f</w:t>
      </w:r>
      <w:r>
        <w:rPr>
          <w:rStyle w:val="Ohne A"/>
          <w:u w:color="ff0000"/>
          <w:rtl w:val="0"/>
          <w:lang w:val="de-DE"/>
        </w:rPr>
        <w:t>ü</w:t>
      </w:r>
      <w:r>
        <w:rPr>
          <w:rStyle w:val="Ohne A"/>
          <w:u w:color="ff0000"/>
          <w:rtl w:val="0"/>
          <w:lang w:val="de-DE"/>
        </w:rPr>
        <w:t>r uns eine totale Ehre, dass wir nun endlich selbst Teil von URBANATIX sein d</w:t>
      </w:r>
      <w:r>
        <w:rPr>
          <w:rStyle w:val="Ohne A"/>
          <w:u w:color="ff0000"/>
          <w:rtl w:val="0"/>
          <w:lang w:val="de-DE"/>
        </w:rPr>
        <w:t>ü</w:t>
      </w:r>
      <w:r>
        <w:rPr>
          <w:rStyle w:val="Ohne A"/>
          <w:u w:color="ff0000"/>
          <w:rtl w:val="0"/>
          <w:lang w:val="de-DE"/>
        </w:rPr>
        <w:t>rfen!</w:t>
      </w:r>
      <w:r>
        <w:rPr>
          <w:rStyle w:val="Ohne A"/>
          <w:u w:color="ff0000"/>
          <w:rtl w:val="0"/>
          <w:lang w:val="de-DE"/>
        </w:rPr>
        <w:t>“</w:t>
      </w:r>
      <w:r>
        <w:rPr>
          <w:rStyle w:val="Ohne A"/>
          <w:u w:color="ff0000"/>
          <w:rtl w:val="0"/>
          <w:lang w:val="de-DE"/>
        </w:rPr>
        <w:t>.</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jc w:val="both"/>
      </w:pPr>
      <w:r>
        <w:drawing>
          <wp:anchor distT="0" distB="0" distL="0" distR="0" simplePos="0" relativeHeight="251659264" behindDoc="0" locked="0" layoutInCell="1" allowOverlap="1">
            <wp:simplePos x="0" y="0"/>
            <wp:positionH relativeFrom="page">
              <wp:posOffset>2091054</wp:posOffset>
            </wp:positionH>
            <wp:positionV relativeFrom="page">
              <wp:posOffset>10020300</wp:posOffset>
            </wp:positionV>
            <wp:extent cx="1054737" cy="243205"/>
            <wp:effectExtent l="0" t="0" r="0" b="0"/>
            <wp:wrapSquare wrapText="bothSides" distL="0" distR="0" distT="0" distB="0"/>
            <wp:docPr id="1073741836" name="officeArt object"/>
            <wp:cNvGraphicFramePr/>
            <a:graphic xmlns:a="http://schemas.openxmlformats.org/drawingml/2006/main">
              <a:graphicData uri="http://schemas.openxmlformats.org/drawingml/2006/picture">
                <pic:pic xmlns:pic="http://schemas.openxmlformats.org/drawingml/2006/picture">
                  <pic:nvPicPr>
                    <pic:cNvPr id="1073741836" name="image1.jpeg"/>
                    <pic:cNvPicPr>
                      <a:picLocks noChangeAspect="1"/>
                    </pic:cNvPicPr>
                  </pic:nvPicPr>
                  <pic:blipFill>
                    <a:blip r:embed="rId4">
                      <a:extLst/>
                    </a:blip>
                    <a:stretch>
                      <a:fillRect/>
                    </a:stretch>
                  </pic:blipFill>
                  <pic:spPr>
                    <a:xfrm>
                      <a:off x="0" y="0"/>
                      <a:ext cx="1054737" cy="243205"/>
                    </a:xfrm>
                    <a:prstGeom prst="rect">
                      <a:avLst/>
                    </a:prstGeom>
                    <a:ln w="12700" cap="flat">
                      <a:noFill/>
                      <a:miter lim="400000"/>
                    </a:ln>
                    <a:effectLst/>
                  </pic:spPr>
                </pic:pic>
              </a:graphicData>
            </a:graphic>
          </wp:anchor>
        </w:drawing>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rFonts w:ascii="Arial" w:cs="Arial" w:hAnsi="Arial" w:eastAsia="Arial"/>
          <w:b w:val="1"/>
          <w:bCs w:val="1"/>
        </w:rPr>
      </w:pPr>
      <w:r>
        <w:rPr>
          <w:rStyle w:val="Ohne A"/>
          <w:rFonts w:ascii="Arial" w:hAnsi="Arial"/>
          <w:b w:val="1"/>
          <w:bCs w:val="1"/>
          <w:rtl w:val="0"/>
          <w:lang w:val="de-DE"/>
        </w:rPr>
        <w:t>Fester Bestandteil in der Kulturlandschaft dank starker Partner</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Fonts w:ascii="Arial" w:cs="Arial" w:hAnsi="Arial" w:eastAsia="Arial"/>
          <w:b w:val="1"/>
          <w:bCs w:val="1"/>
        </w:rPr>
      </w:pPr>
    </w:p>
    <w:p>
      <w:pPr>
        <w:pStyle w:val="Freie Form B"/>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132"/>
        </w:tabs>
        <w:jc w:val="both"/>
        <w:rPr>
          <w:rStyle w:val="Ohne A"/>
          <w:rFonts w:ascii="Arial" w:cs="Arial" w:hAnsi="Arial" w:eastAsia="Arial"/>
        </w:rPr>
      </w:pPr>
      <w:r>
        <w:rPr>
          <w:rStyle w:val="Ohne A"/>
          <w:rFonts w:ascii="Arial" w:hAnsi="Arial"/>
          <w:rtl w:val="0"/>
          <w:lang w:val="de-DE"/>
        </w:rPr>
        <w:t>URBANATIX ist ein fester Bestandteil in der Bochumer Kulturlandschaft.</w:t>
      </w:r>
      <w:r>
        <w:rPr>
          <w:rStyle w:val="Ohne A"/>
          <w:rFonts w:ascii="Arial" w:hAnsi="Arial"/>
          <w:rtl w:val="0"/>
          <w:lang w:val="de-DE"/>
        </w:rPr>
        <w:t xml:space="preserve"> </w:t>
      </w:r>
      <w:r>
        <w:rPr>
          <w:rStyle w:val="Ohne A"/>
          <w:rFonts w:ascii="Arial" w:hAnsi="Arial" w:hint="default"/>
          <w:rtl w:val="0"/>
          <w:lang w:val="de-DE"/>
        </w:rPr>
        <w:t>„</w:t>
      </w:r>
      <w:r>
        <w:rPr>
          <w:rStyle w:val="Ohne A"/>
          <w:rFonts w:ascii="Arial" w:hAnsi="Arial"/>
          <w:rtl w:val="0"/>
          <w:lang w:val="de-DE"/>
        </w:rPr>
        <w:t>Dies sei nicht m</w:t>
      </w:r>
      <w:r>
        <w:rPr>
          <w:rStyle w:val="Ohne A"/>
          <w:rFonts w:ascii="Arial" w:hAnsi="Arial" w:hint="default"/>
          <w:rtl w:val="0"/>
          <w:lang w:val="de-DE"/>
        </w:rPr>
        <w:t>ö</w:t>
      </w:r>
      <w:r>
        <w:rPr>
          <w:rStyle w:val="Ohne A"/>
          <w:rFonts w:ascii="Arial" w:hAnsi="Arial"/>
          <w:rtl w:val="0"/>
          <w:lang w:val="de-DE"/>
        </w:rPr>
        <w:t>glich gewesen ohne die Unterst</w:t>
      </w:r>
      <w:r>
        <w:rPr>
          <w:rStyle w:val="Ohne A"/>
          <w:rFonts w:ascii="Arial" w:hAnsi="Arial" w:hint="default"/>
          <w:rtl w:val="0"/>
          <w:lang w:val="de-DE"/>
        </w:rPr>
        <w:t>ü</w:t>
      </w:r>
      <w:r>
        <w:rPr>
          <w:rStyle w:val="Ohne A"/>
          <w:rFonts w:ascii="Arial" w:hAnsi="Arial"/>
          <w:rtl w:val="0"/>
          <w:lang w:val="de-DE"/>
        </w:rPr>
        <w:t>tzung der Projekt-Partner</w:t>
      </w:r>
      <w:r>
        <w:rPr>
          <w:rStyle w:val="Ohne A"/>
          <w:rFonts w:ascii="Arial" w:hAnsi="Arial" w:hint="default"/>
          <w:rtl w:val="0"/>
          <w:lang w:val="de-DE"/>
        </w:rPr>
        <w:t>“</w:t>
      </w:r>
      <w:r>
        <w:rPr>
          <w:rStyle w:val="Ohne A"/>
          <w:rFonts w:ascii="Arial" w:hAnsi="Arial"/>
          <w:rtl w:val="0"/>
          <w:lang w:val="de-DE"/>
        </w:rPr>
        <w:t xml:space="preserve">, betont Eggert. </w:t>
      </w:r>
      <w:r>
        <w:rPr>
          <w:rStyle w:val="Ohne A"/>
          <w:rFonts w:ascii="Arial" w:hAnsi="Arial" w:hint="default"/>
          <w:rtl w:val="0"/>
          <w:lang w:val="de-DE"/>
        </w:rPr>
        <w:t>„</w:t>
      </w:r>
      <w:r>
        <w:rPr>
          <w:rStyle w:val="Ohne A"/>
          <w:rFonts w:ascii="Arial" w:hAnsi="Arial"/>
          <w:rtl w:val="0"/>
          <w:lang w:val="de-DE"/>
        </w:rPr>
        <w:t>U</w:t>
      </w:r>
      <w:r>
        <w:rPr>
          <w:rStyle w:val="Ohne A"/>
          <w:rFonts w:ascii="Arial" w:hAnsi="Arial"/>
          <w:rtl w:val="0"/>
          <w:lang w:val="de-DE"/>
        </w:rPr>
        <w:t>RBANATIX</w:t>
      </w:r>
      <w:r>
        <w:rPr>
          <w:rStyle w:val="Ohne A"/>
          <w:rFonts w:ascii="Arial" w:hAnsi="Arial"/>
          <w:rtl w:val="0"/>
          <w:lang w:val="de-DE"/>
        </w:rPr>
        <w:t xml:space="preserve"> ist eine wunderbare Erfolgsgeschichte, die von sportlichen Herausforderungen, Aktion, Kunst sowie der Leidenschaft und dem Teamgeist aller Beteiligten lebt. Junge Menschen bekommen die Chance, ihren Traum zu leben</w:t>
      </w:r>
      <w:r>
        <w:rPr>
          <w:rStyle w:val="Ohne A"/>
          <w:rFonts w:ascii="Arial" w:hAnsi="Arial" w:hint="default"/>
          <w:rtl w:val="0"/>
          <w:lang w:val="de-DE"/>
        </w:rPr>
        <w:t>“</w:t>
      </w:r>
      <w:r>
        <w:rPr>
          <w:rStyle w:val="Ohne A"/>
          <w:rFonts w:ascii="Arial" w:hAnsi="Arial"/>
          <w:rtl w:val="0"/>
          <w:lang w:val="de-DE"/>
        </w:rPr>
        <w:t xml:space="preserve">, so Annette Adameit (Kommunikation, </w:t>
      </w:r>
      <w:r>
        <w:rPr>
          <w:rStyle w:val="Ohne A"/>
          <w:rFonts w:ascii="Arial" w:hAnsi="Arial"/>
          <w:b w:val="1"/>
          <w:bCs w:val="1"/>
          <w:rtl w:val="0"/>
          <w:lang w:val="de-DE"/>
        </w:rPr>
        <w:t>Sparkasse Bochum</w:t>
      </w:r>
      <w:r>
        <w:rPr>
          <w:rStyle w:val="Ohne A"/>
          <w:rFonts w:ascii="Arial" w:hAnsi="Arial"/>
          <w:rtl w:val="0"/>
          <w:lang w:val="de-DE"/>
        </w:rPr>
        <w:t>). Sie erg</w:t>
      </w:r>
      <w:r>
        <w:rPr>
          <w:rStyle w:val="Ohne A"/>
          <w:rFonts w:ascii="Arial" w:hAnsi="Arial" w:hint="default"/>
          <w:rtl w:val="0"/>
          <w:lang w:val="de-DE"/>
        </w:rPr>
        <w:t>ä</w:t>
      </w:r>
      <w:r>
        <w:rPr>
          <w:rStyle w:val="Ohne A"/>
          <w:rFonts w:ascii="Arial" w:hAnsi="Arial"/>
          <w:rtl w:val="0"/>
          <w:lang w:val="de-DE"/>
        </w:rPr>
        <w:t xml:space="preserve">nzt: </w:t>
      </w:r>
      <w:r>
        <w:rPr>
          <w:rStyle w:val="Ohne A"/>
          <w:rFonts w:ascii="Arial" w:hAnsi="Arial" w:hint="default"/>
          <w:rtl w:val="0"/>
          <w:lang w:val="de-DE"/>
        </w:rPr>
        <w:t>„</w:t>
      </w:r>
      <w:r>
        <w:rPr>
          <w:rStyle w:val="Ohne A"/>
          <w:rFonts w:ascii="Arial" w:hAnsi="Arial"/>
          <w:rtl w:val="0"/>
          <w:lang w:val="de-DE"/>
        </w:rPr>
        <w:t xml:space="preserve">Wir sind stolz, dieses begeisternde Projekt von Beginn an zu begleiten". Auch die Stadtwerke Bochum sind </w:t>
      </w:r>
      <w:r>
        <w:rPr>
          <w:rStyle w:val="Ohne A"/>
          <w:rFonts w:ascii="Arial" w:hAnsi="Arial" w:hint="default"/>
          <w:rtl w:val="0"/>
          <w:lang w:val="de-DE"/>
        </w:rPr>
        <w:t>ü</w:t>
      </w:r>
      <w:r>
        <w:rPr>
          <w:rStyle w:val="Ohne A"/>
          <w:rFonts w:ascii="Arial" w:hAnsi="Arial"/>
          <w:rtl w:val="0"/>
          <w:lang w:val="de-DE"/>
        </w:rPr>
        <w:t xml:space="preserve">berzeugt vom einzigartigen Show-Konzept: </w:t>
      </w:r>
      <w:r>
        <w:rPr>
          <w:rStyle w:val="Ohne A"/>
          <w:rFonts w:ascii="Arial" w:hAnsi="Arial" w:hint="default"/>
          <w:rtl w:val="0"/>
          <w:lang w:val="de-DE"/>
        </w:rPr>
        <w:t>„</w:t>
      </w:r>
      <w:r>
        <w:rPr>
          <w:rStyle w:val="Ohne A"/>
          <w:rFonts w:ascii="Arial" w:hAnsi="Arial"/>
          <w:rtl w:val="0"/>
          <w:lang w:val="de-DE"/>
        </w:rPr>
        <w:t>Wir f</w:t>
      </w:r>
      <w:r>
        <w:rPr>
          <w:rStyle w:val="Ohne A"/>
          <w:rFonts w:ascii="Arial" w:hAnsi="Arial" w:hint="default"/>
          <w:rtl w:val="0"/>
          <w:lang w:val="sv-SE"/>
        </w:rPr>
        <w:t>ö</w:t>
      </w:r>
      <w:r>
        <w:rPr>
          <w:rStyle w:val="Ohne A"/>
          <w:rFonts w:ascii="Arial" w:hAnsi="Arial"/>
          <w:rtl w:val="0"/>
          <w:lang w:val="de-DE"/>
        </w:rPr>
        <w:t>rdern URBANATIX als Zukunftsprojekt, weil es ein Projekt mit Leuchtturmcharakter f</w:t>
      </w:r>
      <w:r>
        <w:rPr>
          <w:rStyle w:val="Ohne A"/>
          <w:rFonts w:ascii="Arial" w:hAnsi="Arial" w:hint="default"/>
          <w:rtl w:val="0"/>
          <w:lang w:val="de-DE"/>
        </w:rPr>
        <w:t>ü</w:t>
      </w:r>
      <w:r>
        <w:rPr>
          <w:rStyle w:val="Ohne A"/>
          <w:rFonts w:ascii="Arial" w:hAnsi="Arial"/>
          <w:rtl w:val="0"/>
          <w:lang w:val="de-DE"/>
        </w:rPr>
        <w:t>r Bochum und das gesamte Ruhrgebiet darstellt und eine attraktive Show mit erfolgreicher Jugend- und Nachwuchsf</w:t>
      </w:r>
      <w:r>
        <w:rPr>
          <w:rStyle w:val="Ohne A"/>
          <w:rFonts w:ascii="Arial" w:hAnsi="Arial" w:hint="default"/>
          <w:rtl w:val="0"/>
          <w:lang w:val="sv-SE"/>
        </w:rPr>
        <w:t>ö</w:t>
      </w:r>
      <w:r>
        <w:rPr>
          <w:rStyle w:val="Ohne A"/>
          <w:rFonts w:ascii="Arial" w:hAnsi="Arial"/>
          <w:rtl w:val="0"/>
          <w:lang w:val="de-DE"/>
        </w:rPr>
        <w:t>rderung verbindet</w:t>
      </w:r>
      <w:r>
        <w:rPr>
          <w:rStyle w:val="Ohne A"/>
          <w:rFonts w:ascii="Arial" w:hAnsi="Arial" w:hint="default"/>
          <w:rtl w:val="0"/>
          <w:lang w:val="de-DE"/>
        </w:rPr>
        <w:t>“</w:t>
      </w:r>
      <w:r>
        <w:rPr>
          <w:rStyle w:val="Ohne A"/>
          <w:rFonts w:ascii="Arial" w:hAnsi="Arial"/>
          <w:rtl w:val="0"/>
          <w:lang w:val="de-DE"/>
        </w:rPr>
        <w:t xml:space="preserve">, sagte Kai Krischnak (Unternehmenskommunikation, </w:t>
      </w:r>
      <w:r>
        <w:rPr>
          <w:rStyle w:val="Ohne A"/>
          <w:rFonts w:ascii="Arial" w:hAnsi="Arial"/>
          <w:b w:val="1"/>
          <w:bCs w:val="1"/>
          <w:rtl w:val="0"/>
          <w:lang w:val="de-DE"/>
        </w:rPr>
        <w:t>Stadtwerke Bochum</w:t>
      </w:r>
      <w:r>
        <w:rPr>
          <w:rStyle w:val="Ohne A"/>
          <w:rFonts w:ascii="Arial" w:hAnsi="Arial"/>
          <w:rtl w:val="0"/>
          <w:lang w:val="de-DE"/>
        </w:rPr>
        <w:t>).</w:t>
      </w:r>
      <w:r>
        <w:rPr>
          <w:rStyle w:val="Ohne A"/>
          <w:rFonts w:ascii="Arial" w:hAnsi="Arial" w:hint="default"/>
          <w:rtl w:val="0"/>
          <w:lang w:val="de-DE"/>
        </w:rPr>
        <w:t> „</w:t>
      </w:r>
      <w:r>
        <w:rPr>
          <w:rStyle w:val="Ohne A"/>
          <w:rFonts w:ascii="Arial" w:hAnsi="Arial"/>
          <w:rtl w:val="0"/>
          <w:lang w:val="de-DE"/>
        </w:rPr>
        <w:t>Spa</w:t>
      </w:r>
      <w:r>
        <w:rPr>
          <w:rStyle w:val="Ohne A"/>
          <w:rFonts w:ascii="Arial" w:hAnsi="Arial" w:hint="default"/>
          <w:rtl w:val="0"/>
          <w:lang w:val="de-DE"/>
        </w:rPr>
        <w:t xml:space="preserve">ß </w:t>
      </w:r>
      <w:r>
        <w:rPr>
          <w:rStyle w:val="Ohne A"/>
          <w:rFonts w:ascii="Arial" w:hAnsi="Arial"/>
          <w:rtl w:val="0"/>
          <w:lang w:val="de-DE"/>
        </w:rPr>
        <w:t>ist der Schl</w:t>
      </w:r>
      <w:r>
        <w:rPr>
          <w:rStyle w:val="Ohne A"/>
          <w:rFonts w:ascii="Arial" w:hAnsi="Arial" w:hint="default"/>
          <w:rtl w:val="0"/>
          <w:lang w:val="de-DE"/>
        </w:rPr>
        <w:t>ü</w:t>
      </w:r>
      <w:r>
        <w:rPr>
          <w:rStyle w:val="Ohne A"/>
          <w:rFonts w:ascii="Arial" w:hAnsi="Arial"/>
          <w:rtl w:val="0"/>
          <w:lang w:val="de-DE"/>
        </w:rPr>
        <w:t>ssel, um in Bewegung zu bleiben. URBANATIX vermittelt Bewegungsfreude und motiviert, sich fit zu halten und sportlich neue Wege zu gehen</w:t>
      </w:r>
      <w:r>
        <w:rPr>
          <w:rStyle w:val="Ohne A"/>
          <w:rFonts w:ascii="Arial" w:hAnsi="Arial" w:hint="default"/>
          <w:rtl w:val="0"/>
          <w:lang w:val="de-DE"/>
        </w:rPr>
        <w:t>“</w:t>
      </w:r>
      <w:r>
        <w:rPr>
          <w:rStyle w:val="Ohne A"/>
          <w:rFonts w:ascii="Arial" w:hAnsi="Arial"/>
          <w:rtl w:val="0"/>
          <w:lang w:val="nl-NL"/>
        </w:rPr>
        <w:t>, begr</w:t>
      </w:r>
      <w:r>
        <w:rPr>
          <w:rStyle w:val="Ohne A"/>
          <w:rFonts w:ascii="Arial" w:hAnsi="Arial" w:hint="default"/>
          <w:rtl w:val="0"/>
          <w:lang w:val="de-DE"/>
        </w:rPr>
        <w:t>ü</w:t>
      </w:r>
      <w:r>
        <w:rPr>
          <w:rStyle w:val="Ohne A"/>
          <w:rFonts w:ascii="Arial" w:hAnsi="Arial"/>
          <w:rtl w:val="0"/>
          <w:lang w:val="de-DE"/>
        </w:rPr>
        <w:t>ndet Benjamin P</w:t>
      </w:r>
      <w:r>
        <w:rPr>
          <w:rStyle w:val="Ohne A"/>
          <w:rFonts w:ascii="Arial" w:hAnsi="Arial" w:hint="default"/>
          <w:rtl w:val="0"/>
          <w:lang w:val="de-DE"/>
        </w:rPr>
        <w:t>ü</w:t>
      </w:r>
      <w:r>
        <w:rPr>
          <w:rStyle w:val="Ohne A"/>
          <w:rFonts w:ascii="Arial" w:hAnsi="Arial"/>
          <w:rtl w:val="0"/>
          <w:lang w:val="de-DE"/>
        </w:rPr>
        <w:t>tzer</w:t>
      </w:r>
      <w:r>
        <w:rPr>
          <w:rStyle w:val="Ohne A"/>
          <w:rFonts w:ascii="Arial" w:hAnsi="Arial"/>
          <w:rtl w:val="0"/>
          <w:lang w:val="de-DE"/>
        </w:rPr>
        <w:t xml:space="preserve">, </w:t>
      </w:r>
      <w:r>
        <w:rPr>
          <w:rStyle w:val="Ohne A"/>
          <w:rFonts w:ascii="Arial" w:hAnsi="Arial"/>
          <w:rtl w:val="0"/>
          <w:lang w:val="de-DE"/>
        </w:rPr>
        <w:t>Regionalgesch</w:t>
      </w:r>
      <w:r>
        <w:rPr>
          <w:rStyle w:val="Ohne A"/>
          <w:rFonts w:ascii="Arial" w:hAnsi="Arial" w:hint="default"/>
          <w:rtl w:val="0"/>
          <w:lang w:val="de-DE"/>
        </w:rPr>
        <w:t>ä</w:t>
      </w:r>
      <w:r>
        <w:rPr>
          <w:rStyle w:val="Ohne A"/>
          <w:rFonts w:ascii="Arial" w:hAnsi="Arial"/>
          <w:rtl w:val="0"/>
          <w:lang w:val="de-DE"/>
        </w:rPr>
        <w:t>ftsf</w:t>
      </w:r>
      <w:r>
        <w:rPr>
          <w:rStyle w:val="Ohne A"/>
          <w:rFonts w:ascii="Arial" w:hAnsi="Arial" w:hint="default"/>
          <w:rtl w:val="0"/>
          <w:lang w:val="de-DE"/>
        </w:rPr>
        <w:t>ü</w:t>
      </w:r>
      <w:r>
        <w:rPr>
          <w:rStyle w:val="Ohne A"/>
          <w:rFonts w:ascii="Arial" w:hAnsi="Arial"/>
          <w:rtl w:val="0"/>
          <w:lang w:val="de-DE"/>
        </w:rPr>
        <w:t xml:space="preserve">hrer der </w:t>
      </w:r>
      <w:r>
        <w:rPr>
          <w:rStyle w:val="Ohne A"/>
          <w:rFonts w:ascii="Arial" w:hAnsi="Arial"/>
          <w:b w:val="1"/>
          <w:bCs w:val="1"/>
          <w:rtl w:val="0"/>
          <w:lang w:val="de-DE"/>
        </w:rPr>
        <w:t>BARMER Bochum</w:t>
      </w:r>
      <w:r>
        <w:rPr>
          <w:rStyle w:val="Ohne A"/>
          <w:rFonts w:ascii="Arial" w:hAnsi="Arial"/>
          <w:rtl w:val="0"/>
          <w:lang w:val="de-DE"/>
        </w:rPr>
        <w:t>,</w:t>
      </w:r>
      <w:r>
        <w:rPr>
          <w:rStyle w:val="Ohne A"/>
          <w:rFonts w:ascii="Arial" w:hAnsi="Arial"/>
          <w:b w:val="1"/>
          <w:bCs w:val="1"/>
          <w:rtl w:val="0"/>
          <w:lang w:val="de-DE"/>
        </w:rPr>
        <w:t xml:space="preserve"> </w:t>
      </w:r>
      <w:r>
        <w:rPr>
          <w:rStyle w:val="Ohne A"/>
          <w:rFonts w:ascii="Arial" w:hAnsi="Arial"/>
          <w:rtl w:val="0"/>
          <w:lang w:val="de-DE"/>
        </w:rPr>
        <w:t>die bereits neunj</w:t>
      </w:r>
      <w:r>
        <w:rPr>
          <w:rStyle w:val="Ohne A"/>
          <w:rFonts w:ascii="Arial" w:hAnsi="Arial" w:hint="default"/>
          <w:rtl w:val="0"/>
          <w:lang w:val="de-DE"/>
        </w:rPr>
        <w:t>ä</w:t>
      </w:r>
      <w:r>
        <w:rPr>
          <w:rStyle w:val="Ohne A"/>
          <w:rFonts w:ascii="Arial" w:hAnsi="Arial"/>
          <w:rtl w:val="0"/>
          <w:lang w:val="de-DE"/>
        </w:rPr>
        <w:t>hrige Unterst</w:t>
      </w:r>
      <w:r>
        <w:rPr>
          <w:rStyle w:val="Ohne A"/>
          <w:rFonts w:ascii="Arial" w:hAnsi="Arial" w:hint="default"/>
          <w:rtl w:val="0"/>
          <w:lang w:val="de-DE"/>
        </w:rPr>
        <w:t>ü</w:t>
      </w:r>
      <w:r>
        <w:rPr>
          <w:rStyle w:val="Ohne A"/>
          <w:rFonts w:ascii="Arial" w:hAnsi="Arial"/>
          <w:rtl w:val="0"/>
          <w:lang w:val="de-DE"/>
        </w:rPr>
        <w:t>tzung.</w:t>
      </w:r>
    </w:p>
    <w:p>
      <w:pPr>
        <w:pStyle w:val="Norm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132"/>
        </w:tabs>
        <w:jc w:val="both"/>
        <w:rPr>
          <w:rFonts w:ascii="Arial" w:cs="Arial" w:hAnsi="Arial" w:eastAsia="Arial"/>
          <w:sz w:val="20"/>
          <w:szCs w:val="20"/>
          <w:lang w:val="de-DE"/>
        </w:rPr>
      </w:pPr>
    </w:p>
    <w:p>
      <w:pPr>
        <w:pStyle w:val="Freie Form B"/>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132"/>
        </w:tabs>
        <w:jc w:val="both"/>
        <w:rPr>
          <w:rStyle w:val="Ohne A"/>
          <w:rFonts w:ascii="Arial" w:cs="Arial" w:hAnsi="Arial" w:eastAsia="Arial"/>
        </w:rPr>
      </w:pPr>
      <w:r>
        <w:rPr>
          <w:rStyle w:val="Ohne A"/>
          <w:rFonts w:ascii="Arial" w:hAnsi="Arial"/>
          <w:rtl w:val="0"/>
          <w:lang w:val="de-DE"/>
        </w:rPr>
        <w:t>Der diesj</w:t>
      </w:r>
      <w:r>
        <w:rPr>
          <w:rStyle w:val="Ohne A"/>
          <w:rFonts w:ascii="Arial" w:hAnsi="Arial" w:hint="default"/>
          <w:rtl w:val="0"/>
          <w:lang w:val="de-DE"/>
        </w:rPr>
        <w:t>ä</w:t>
      </w:r>
      <w:r>
        <w:rPr>
          <w:rStyle w:val="Ohne A"/>
          <w:rFonts w:ascii="Arial" w:hAnsi="Arial"/>
          <w:rtl w:val="0"/>
          <w:lang w:val="de-DE"/>
        </w:rPr>
        <w:t>hrige Playground ist abermals die Jahrhunderthalle Bochum. Mit ihrer einzigartigen Industriekulisse bietet sie den perfekten Austragungsort f</w:t>
      </w:r>
      <w:r>
        <w:rPr>
          <w:rStyle w:val="Ohne A"/>
          <w:rFonts w:ascii="Arial" w:hAnsi="Arial" w:hint="default"/>
          <w:rtl w:val="0"/>
          <w:lang w:val="de-DE"/>
        </w:rPr>
        <w:t>ü</w:t>
      </w:r>
      <w:r>
        <w:rPr>
          <w:rStyle w:val="Ohne A"/>
          <w:rFonts w:ascii="Arial" w:hAnsi="Arial"/>
          <w:rtl w:val="0"/>
          <w:lang w:val="de-DE"/>
        </w:rPr>
        <w:t xml:space="preserve">r die energiegeladenen URBANATIX-Shows. </w:t>
      </w:r>
      <w:r>
        <w:rPr>
          <w:rStyle w:val="Ohne A"/>
          <w:rFonts w:ascii="Arial" w:hAnsi="Arial" w:hint="default"/>
          <w:rtl w:val="0"/>
          <w:lang w:val="de-DE"/>
        </w:rPr>
        <w:t>„</w:t>
      </w:r>
      <w:r>
        <w:rPr>
          <w:rStyle w:val="Ohne A"/>
          <w:rFonts w:ascii="Arial" w:hAnsi="Arial"/>
          <w:rtl w:val="0"/>
          <w:lang w:val="de-DE"/>
        </w:rPr>
        <w:t>URBANATIX hat seit 2010 einen festen Platz im Veranstaltungsportfolio der Bochumer Veranstaltungs-GmbH und doch ist die Show auch f</w:t>
      </w:r>
      <w:r>
        <w:rPr>
          <w:rStyle w:val="Ohne A"/>
          <w:rFonts w:ascii="Arial" w:hAnsi="Arial" w:hint="default"/>
          <w:rtl w:val="0"/>
          <w:lang w:val="de-DE"/>
        </w:rPr>
        <w:t>ü</w:t>
      </w:r>
      <w:r>
        <w:rPr>
          <w:rStyle w:val="Ohne A"/>
          <w:rFonts w:ascii="Arial" w:hAnsi="Arial"/>
          <w:rtl w:val="0"/>
          <w:lang w:val="de-DE"/>
        </w:rPr>
        <w:t>r uns jedes Mal wieder aufregend und neu! Ein kreativer Stop folgt dem n</w:t>
      </w:r>
      <w:r>
        <w:rPr>
          <w:rStyle w:val="Ohne A"/>
          <w:rFonts w:ascii="Arial" w:hAnsi="Arial" w:hint="default"/>
          <w:rtl w:val="0"/>
          <w:lang w:val="de-DE"/>
        </w:rPr>
        <w:t>ä</w:t>
      </w:r>
      <w:r>
        <w:rPr>
          <w:rStyle w:val="Ohne A"/>
          <w:rFonts w:ascii="Arial" w:hAnsi="Arial"/>
          <w:rtl w:val="0"/>
          <w:lang w:val="de-DE"/>
        </w:rPr>
        <w:t xml:space="preserve">chsten </w:t>
      </w:r>
      <w:r>
        <w:rPr>
          <w:rStyle w:val="Ohne A"/>
          <w:rFonts w:ascii="Arial" w:hAnsi="Arial" w:hint="default"/>
          <w:rtl w:val="0"/>
          <w:lang w:val="de-DE"/>
        </w:rPr>
        <w:t xml:space="preserve">– </w:t>
      </w:r>
      <w:r>
        <w:rPr>
          <w:rStyle w:val="Ohne A"/>
          <w:rFonts w:ascii="Arial" w:hAnsi="Arial"/>
          <w:rtl w:val="0"/>
          <w:lang w:val="de-DE"/>
        </w:rPr>
        <w:t>niemals stillstehen hei</w:t>
      </w:r>
      <w:r>
        <w:rPr>
          <w:rStyle w:val="Ohne A"/>
          <w:rFonts w:ascii="Arial" w:hAnsi="Arial" w:hint="default"/>
          <w:rtl w:val="0"/>
          <w:lang w:val="de-DE"/>
        </w:rPr>
        <w:t>ß</w:t>
      </w:r>
      <w:r>
        <w:rPr>
          <w:rStyle w:val="Ohne A"/>
          <w:rFonts w:ascii="Arial" w:hAnsi="Arial"/>
          <w:rtl w:val="0"/>
          <w:lang w:val="de-DE"/>
        </w:rPr>
        <w:t>t die Devise. Wie die Jahrhunderthalle selbst, steht URBANATIX niemals still, sondern erfindet sich immer wieder neu</w:t>
      </w:r>
      <w:r>
        <w:rPr>
          <w:rStyle w:val="Ohne A"/>
          <w:rFonts w:ascii="Arial" w:hAnsi="Arial" w:hint="default"/>
          <w:rtl w:val="0"/>
          <w:lang w:val="de-DE"/>
        </w:rPr>
        <w:t>“</w:t>
      </w:r>
      <w:r>
        <w:rPr>
          <w:rStyle w:val="Ohne A"/>
          <w:rFonts w:ascii="Arial" w:hAnsi="Arial"/>
          <w:rtl w:val="0"/>
          <w:lang w:val="de-DE"/>
        </w:rPr>
        <w:t>, unterstreicht Andreas Kuchajda (Gesch</w:t>
      </w:r>
      <w:r>
        <w:rPr>
          <w:rStyle w:val="Ohne A"/>
          <w:rFonts w:ascii="Arial" w:hAnsi="Arial" w:hint="default"/>
          <w:rtl w:val="0"/>
          <w:lang w:val="de-DE"/>
        </w:rPr>
        <w:t>ä</w:t>
      </w:r>
      <w:r>
        <w:rPr>
          <w:rStyle w:val="Ohne A"/>
          <w:rFonts w:ascii="Arial" w:hAnsi="Arial"/>
          <w:rtl w:val="0"/>
          <w:lang w:val="de-DE"/>
        </w:rPr>
        <w:t>ftsf</w:t>
      </w:r>
      <w:r>
        <w:rPr>
          <w:rStyle w:val="Ohne A"/>
          <w:rFonts w:ascii="Arial" w:hAnsi="Arial" w:hint="default"/>
          <w:rtl w:val="0"/>
          <w:lang w:val="de-DE"/>
        </w:rPr>
        <w:t>ü</w:t>
      </w:r>
      <w:r>
        <w:rPr>
          <w:rStyle w:val="Ohne A"/>
          <w:rFonts w:ascii="Arial" w:hAnsi="Arial"/>
          <w:rtl w:val="0"/>
          <w:lang w:val="de-DE"/>
        </w:rPr>
        <w:t xml:space="preserve">hrer der </w:t>
      </w:r>
      <w:r>
        <w:rPr>
          <w:rStyle w:val="Ohne A"/>
          <w:rFonts w:ascii="Arial" w:hAnsi="Arial"/>
          <w:b w:val="1"/>
          <w:bCs w:val="1"/>
          <w:rtl w:val="0"/>
          <w:lang w:val="de-DE"/>
        </w:rPr>
        <w:t>Bochumer Veranstaltungs-GmbH</w:t>
      </w:r>
      <w:r>
        <w:rPr>
          <w:rStyle w:val="Ohne A"/>
          <w:rFonts w:ascii="Arial" w:hAnsi="Arial"/>
          <w:rtl w:val="0"/>
          <w:lang w:val="de-DE"/>
        </w:rPr>
        <w:t xml:space="preserve"> | </w:t>
      </w:r>
      <w:r>
        <w:rPr>
          <w:rStyle w:val="Ohne A"/>
          <w:rFonts w:ascii="Arial" w:hAnsi="Arial"/>
          <w:b w:val="1"/>
          <w:bCs w:val="1"/>
          <w:rtl w:val="0"/>
          <w:lang w:val="de-DE"/>
        </w:rPr>
        <w:t>Jahrhunderthalle Bochum</w:t>
      </w:r>
      <w:r>
        <w:rPr>
          <w:rStyle w:val="Ohne A"/>
          <w:rFonts w:ascii="Arial" w:hAnsi="Arial"/>
          <w:rtl w:val="0"/>
          <w:lang w:val="de-DE"/>
        </w:rPr>
        <w:t>). Eine unserer wesentlichen Aufgaben ist die Entwicklung und Schaffung von M</w:t>
      </w:r>
      <w:r>
        <w:rPr>
          <w:rStyle w:val="Ohne A"/>
          <w:rFonts w:ascii="Arial" w:hAnsi="Arial" w:hint="default"/>
          <w:rtl w:val="0"/>
          <w:lang w:val="sv-SE"/>
        </w:rPr>
        <w:t>ö</w:t>
      </w:r>
      <w:r>
        <w:rPr>
          <w:rStyle w:val="Ohne A"/>
          <w:rFonts w:ascii="Arial" w:hAnsi="Arial"/>
          <w:rtl w:val="0"/>
          <w:lang w:val="de-DE"/>
        </w:rPr>
        <w:t>glichkeiten und Perspektiven f</w:t>
      </w:r>
      <w:r>
        <w:rPr>
          <w:rStyle w:val="Ohne A"/>
          <w:rFonts w:ascii="Arial" w:hAnsi="Arial" w:hint="default"/>
          <w:rtl w:val="0"/>
          <w:lang w:val="de-DE"/>
        </w:rPr>
        <w:t>ü</w:t>
      </w:r>
      <w:r>
        <w:rPr>
          <w:rStyle w:val="Ohne A"/>
          <w:rFonts w:ascii="Arial" w:hAnsi="Arial"/>
          <w:rtl w:val="0"/>
          <w:lang w:val="de-DE"/>
        </w:rPr>
        <w:t>r herausragende Veranstaltungsformate aus den Bereichen Kultur, Sport, Kongress und Messe, die geeignet sind, den Standort Bochum in besonderer Art und Weise zu profilieren. URBANATIX ist das herausragendste Beispiel f</w:t>
      </w:r>
      <w:r>
        <w:rPr>
          <w:rStyle w:val="Ohne A"/>
          <w:rFonts w:ascii="Arial" w:hAnsi="Arial" w:hint="default"/>
          <w:rtl w:val="0"/>
          <w:lang w:val="de-DE"/>
        </w:rPr>
        <w:t>ü</w:t>
      </w:r>
      <w:r>
        <w:rPr>
          <w:rStyle w:val="Ohne A"/>
          <w:rFonts w:ascii="Arial" w:hAnsi="Arial"/>
          <w:rtl w:val="0"/>
          <w:lang w:val="de-DE"/>
        </w:rPr>
        <w:t>r den Kulturbereich</w:t>
      </w:r>
      <w:r>
        <w:rPr>
          <w:rStyle w:val="Ohne A"/>
          <w:rFonts w:ascii="Arial" w:hAnsi="Arial" w:hint="default"/>
          <w:rtl w:val="0"/>
          <w:lang w:val="de-DE"/>
        </w:rPr>
        <w:t>“</w:t>
      </w:r>
      <w:r>
        <w:rPr>
          <w:rStyle w:val="Ohne A"/>
          <w:rFonts w:ascii="Arial" w:hAnsi="Arial"/>
          <w:rtl w:val="0"/>
          <w:lang w:val="de-DE"/>
        </w:rPr>
        <w:t>,</w:t>
      </w:r>
      <w:r>
        <w:rPr>
          <w:rStyle w:val="Ohne A"/>
          <w:rFonts w:ascii="Arial" w:hAnsi="Arial"/>
          <w:color w:val="fe2611"/>
          <w:u w:color="fe2611"/>
          <w:rtl w:val="0"/>
          <w:lang w:val="de-DE"/>
        </w:rPr>
        <w:t xml:space="preserve"> </w:t>
      </w:r>
      <w:r>
        <w:rPr>
          <w:rStyle w:val="Ohne A"/>
          <w:rFonts w:ascii="Arial" w:hAnsi="Arial"/>
          <w:u w:color="fe2611"/>
          <w:rtl w:val="0"/>
          <w:lang w:val="de-DE"/>
        </w:rPr>
        <w:t xml:space="preserve">betont </w:t>
      </w:r>
      <w:r>
        <w:rPr>
          <w:rStyle w:val="Ohne A"/>
          <w:rFonts w:ascii="Arial" w:hAnsi="Arial"/>
          <w:rtl w:val="0"/>
          <w:lang w:val="de-DE"/>
        </w:rPr>
        <w:t>Andreas Kuchajda.</w:t>
      </w:r>
    </w:p>
    <w:p>
      <w:pPr>
        <w:pStyle w:val="Freie Form B"/>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132"/>
        </w:tabs>
        <w:jc w:val="both"/>
        <w:rPr>
          <w:rFonts w:ascii="Arial" w:cs="Arial" w:hAnsi="Arial" w:eastAsia="Arial"/>
        </w:rPr>
      </w:pPr>
    </w:p>
    <w:p>
      <w:pPr>
        <w:pStyle w:val="Freie Form B"/>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132"/>
        </w:tabs>
        <w:jc w:val="both"/>
        <w:rPr>
          <w:rStyle w:val="Ohne A"/>
          <w:rFonts w:ascii="Arial" w:cs="Arial" w:hAnsi="Arial" w:eastAsia="Arial"/>
        </w:rPr>
      </w:pPr>
      <w:r>
        <w:rPr>
          <w:rStyle w:val="Ohne A"/>
          <w:rFonts w:ascii="Arial" w:hAnsi="Arial"/>
          <w:rtl w:val="0"/>
          <w:lang w:val="de-DE"/>
        </w:rPr>
        <w:t>Dabei erreicht URBANATIX ein breites Publikum und die gesamte Familie: Jung und Alt, Biker und B</w:t>
      </w:r>
      <w:r>
        <w:rPr>
          <w:rStyle w:val="Ohne A"/>
          <w:rFonts w:ascii="Arial" w:hAnsi="Arial" w:hint="default"/>
          <w:rtl w:val="0"/>
          <w:lang w:val="de-DE"/>
        </w:rPr>
        <w:t>ä</w:t>
      </w:r>
      <w:r>
        <w:rPr>
          <w:rStyle w:val="Ohne A"/>
          <w:rFonts w:ascii="Arial" w:hAnsi="Arial"/>
          <w:rtl w:val="0"/>
          <w:lang w:val="de-DE"/>
        </w:rPr>
        <w:t>nker, F</w:t>
      </w:r>
      <w:r>
        <w:rPr>
          <w:rStyle w:val="Ohne A"/>
          <w:rFonts w:ascii="Arial" w:hAnsi="Arial" w:hint="default"/>
          <w:rtl w:val="0"/>
          <w:lang w:val="de-DE"/>
        </w:rPr>
        <w:t>ü</w:t>
      </w:r>
      <w:r>
        <w:rPr>
          <w:rStyle w:val="Ohne A"/>
          <w:rFonts w:ascii="Arial" w:hAnsi="Arial"/>
          <w:rtl w:val="0"/>
          <w:lang w:val="de-DE"/>
        </w:rPr>
        <w:t>nf- und 95-J</w:t>
      </w:r>
      <w:r>
        <w:rPr>
          <w:rStyle w:val="Ohne A"/>
          <w:rFonts w:ascii="Arial" w:hAnsi="Arial" w:hint="default"/>
          <w:rtl w:val="0"/>
          <w:lang w:val="de-DE"/>
        </w:rPr>
        <w:t>ä</w:t>
      </w:r>
      <w:r>
        <w:rPr>
          <w:rStyle w:val="Ohne A"/>
          <w:rFonts w:ascii="Arial" w:hAnsi="Arial"/>
          <w:rtl w:val="0"/>
          <w:lang w:val="de-DE"/>
        </w:rPr>
        <w:t>hrige. Eines der wenigen Formate, das wirklich alle anspricht und begeistert. Besonders beliebt bei Familien sind die Familientage an den Dienstagen und Donnerstagen. Es gibt f</w:t>
      </w:r>
      <w:r>
        <w:rPr>
          <w:rStyle w:val="Ohne A"/>
          <w:rFonts w:ascii="Arial" w:hAnsi="Arial" w:hint="default"/>
          <w:rtl w:val="0"/>
          <w:lang w:val="de-DE"/>
        </w:rPr>
        <w:t>ü</w:t>
      </w:r>
      <w:r>
        <w:rPr>
          <w:rStyle w:val="Ohne A"/>
          <w:rFonts w:ascii="Arial" w:hAnsi="Arial"/>
          <w:rtl w:val="0"/>
          <w:lang w:val="de-DE"/>
        </w:rPr>
        <w:t>r alle Shows noch Karten zu erwerben.</w:t>
      </w:r>
    </w:p>
    <w:p>
      <w:pPr>
        <w:pStyle w:val="Standard A"/>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s>
      </w:pP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Die Karten f</w:t>
      </w:r>
      <w:r>
        <w:rPr>
          <w:rStyle w:val="Ohne A"/>
          <w:kern w:val="0"/>
          <w:rtl w:val="0"/>
          <w:lang w:val="de-DE"/>
        </w:rPr>
        <w:t>ü</w:t>
      </w:r>
      <w:r>
        <w:rPr>
          <w:rStyle w:val="Ohne A"/>
          <w:kern w:val="0"/>
          <w:rtl w:val="0"/>
          <w:lang w:val="de-DE"/>
        </w:rPr>
        <w:t xml:space="preserve">r die Show URBANATIX </w:t>
      </w:r>
      <w:r>
        <w:rPr>
          <w:rStyle w:val="Ohne A"/>
          <w:kern w:val="0"/>
          <w:rtl w:val="0"/>
          <w:lang w:val="de-DE"/>
        </w:rPr>
        <w:t xml:space="preserve">– </w:t>
      </w:r>
      <w:r>
        <w:rPr>
          <w:rStyle w:val="Ohne A"/>
          <w:kern w:val="0"/>
          <w:rtl w:val="0"/>
          <w:lang w:val="de-DE"/>
        </w:rPr>
        <w:t xml:space="preserve">ROAD TRIP sind im Vorverkauf unter </w:t>
      </w:r>
      <w:r>
        <w:rPr>
          <w:rStyle w:val="Hyperlink.0"/>
        </w:rPr>
        <w:fldChar w:fldCharType="begin" w:fldLock="0"/>
      </w:r>
      <w:r>
        <w:rPr>
          <w:rStyle w:val="Hyperlink.0"/>
        </w:rPr>
        <w:instrText xml:space="preserve"> HYPERLINK "http://www.jahrhunderthalle-bochum.de/de/events/termin/id/1090/urbanatix-2017"</w:instrText>
      </w:r>
      <w:r>
        <w:rPr>
          <w:rStyle w:val="Hyperlink.0"/>
        </w:rPr>
        <w:fldChar w:fldCharType="separate" w:fldLock="0"/>
      </w:r>
      <w:r>
        <w:rPr>
          <w:rStyle w:val="Hyperlink.0"/>
          <w:rtl w:val="0"/>
          <w:lang w:val="de-DE"/>
        </w:rPr>
        <w:t>www.jahrhunderthalle-bochum.de</w:t>
      </w:r>
      <w:r>
        <w:rPr/>
        <w:fldChar w:fldCharType="end" w:fldLock="0"/>
      </w:r>
      <w:r>
        <w:rPr>
          <w:rStyle w:val="Ohne A"/>
          <w:kern w:val="0"/>
          <w:rtl w:val="0"/>
          <w:lang w:val="de-DE"/>
        </w:rPr>
        <w:t xml:space="preserve">, unter </w:t>
      </w:r>
      <w:r>
        <w:rPr>
          <w:rStyle w:val="Hyperlink.0"/>
        </w:rPr>
        <w:fldChar w:fldCharType="begin" w:fldLock="0"/>
      </w:r>
      <w:r>
        <w:rPr>
          <w:rStyle w:val="Hyperlink.0"/>
        </w:rPr>
        <w:instrText xml:space="preserve"> HYPERLINK "http://www.urbanatix.de/tickets"</w:instrText>
      </w:r>
      <w:r>
        <w:rPr>
          <w:rStyle w:val="Hyperlink.0"/>
        </w:rPr>
        <w:fldChar w:fldCharType="separate" w:fldLock="0"/>
      </w:r>
      <w:r>
        <w:rPr>
          <w:rStyle w:val="Hyperlink.0"/>
          <w:rtl w:val="0"/>
          <w:lang w:val="de-DE"/>
        </w:rPr>
        <w:t>www.urbanatix.de</w:t>
      </w:r>
      <w:r>
        <w:rPr/>
        <w:fldChar w:fldCharType="end" w:fldLock="0"/>
      </w:r>
      <w:r>
        <w:rPr>
          <w:rStyle w:val="Ohne A"/>
          <w:kern w:val="0"/>
          <w:rtl w:val="0"/>
          <w:lang w:val="de-DE"/>
        </w:rPr>
        <w:t xml:space="preserve"> und </w:t>
      </w:r>
      <w:r>
        <w:rPr>
          <w:rStyle w:val="Hyperlink.0"/>
        </w:rPr>
        <w:fldChar w:fldCharType="begin" w:fldLock="0"/>
      </w:r>
      <w:r>
        <w:rPr>
          <w:rStyle w:val="Hyperlink.0"/>
        </w:rPr>
        <w:instrText xml:space="preserve"> HYPERLINK "http://www.ticketmaster.de/search/?keyword=urbanatix"</w:instrText>
      </w:r>
      <w:r>
        <w:rPr>
          <w:rStyle w:val="Hyperlink.0"/>
        </w:rPr>
        <w:fldChar w:fldCharType="separate" w:fldLock="0"/>
      </w:r>
      <w:r>
        <w:rPr>
          <w:rStyle w:val="Hyperlink.0"/>
          <w:rtl w:val="0"/>
          <w:lang w:val="de-DE"/>
        </w:rPr>
        <w:t>www.ticketmaster.de</w:t>
      </w:r>
      <w:r>
        <w:rPr/>
        <w:fldChar w:fldCharType="end" w:fldLock="0"/>
      </w:r>
      <w:r>
        <w:rPr>
          <w:rStyle w:val="Ohne A"/>
          <w:kern w:val="0"/>
          <w:rtl w:val="0"/>
          <w:lang w:val="de-DE"/>
        </w:rPr>
        <w:t xml:space="preserve"> und an allen weiteren bekannten VVK-Stellen erh</w:t>
      </w:r>
      <w:r>
        <w:rPr>
          <w:rStyle w:val="Ohne A"/>
          <w:kern w:val="0"/>
          <w:rtl w:val="0"/>
          <w:lang w:val="de-DE"/>
        </w:rPr>
        <w:t>ä</w:t>
      </w:r>
      <w:r>
        <w:rPr>
          <w:rStyle w:val="Ohne A"/>
          <w:kern w:val="0"/>
          <w:rtl w:val="0"/>
          <w:lang w:val="de-DE"/>
        </w:rPr>
        <w:t>ltlich.</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b w:val="1"/>
          <w:bCs w:val="1"/>
          <w:kern w:val="0"/>
        </w:rPr>
      </w:pPr>
      <w:r>
        <w:rPr>
          <w:rStyle w:val="Ohne A"/>
          <w:b w:val="1"/>
          <w:bCs w:val="1"/>
          <w:kern w:val="0"/>
          <w:rtl w:val="0"/>
          <w:lang w:val="de-DE"/>
        </w:rPr>
        <w:t>Die Spieltage 2018 mit Anfangszeiten:</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Mittwoch</w:t>
        <w:tab/>
        <w:t>31.10.2018</w:t>
      </w:r>
      <w:r>
        <w:rPr>
          <w:rStyle w:val="Ohne A"/>
          <w:kern w:val="0"/>
          <w:rtl w:val="0"/>
          <w:lang w:val="de-DE"/>
        </w:rPr>
        <w:t>      </w:t>
        <w:tab/>
      </w:r>
      <w:r>
        <w:rPr>
          <w:rStyle w:val="Ohne A"/>
          <w:kern w:val="0"/>
          <w:rtl w:val="0"/>
          <w:lang w:val="de-DE"/>
        </w:rPr>
        <w:t>20.00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Donnerstag</w:t>
        <w:tab/>
        <w:t>01.11.2018</w:t>
        <w:tab/>
        <w:t>18.00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 xml:space="preserve">Freitag </w:t>
        <w:tab/>
        <w:tab/>
        <w:t>02.11.2018</w:t>
        <w:tab/>
        <w:t>19.00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Samstag</w:t>
        <w:tab/>
        <w:t>03.11.2018</w:t>
        <w:tab/>
        <w:t>17.00 Uhr &amp; 20.30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Sonntag</w:t>
        <w:tab/>
        <w:t>04.11.2018</w:t>
        <w:tab/>
        <w:t>18.00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Dienstag</w:t>
        <w:tab/>
        <w:t>06.11.2018</w:t>
        <w:tab/>
        <w:t>18.00 Uhr (Familientag)</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Mittwoch</w:t>
        <w:tab/>
        <w:t>07.11.2018</w:t>
        <w:tab/>
        <w:t>19.00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 xml:space="preserve">Donnerstag </w:t>
        <w:tab/>
        <w:t>08.11.2018</w:t>
        <w:tab/>
        <w:t>18.00 Uhr (Familientag)</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 xml:space="preserve">Freitag </w:t>
        <w:tab/>
        <w:tab/>
        <w:t>09.11.2018</w:t>
        <w:tab/>
        <w:t>19.00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Samstag</w:t>
        <w:tab/>
        <w:t>10.11.2018</w:t>
        <w:tab/>
        <w:t>17.00 Uhr &amp; 20.00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Sonntag</w:t>
        <w:tab/>
        <w:t>11.11.2018</w:t>
        <w:tab/>
        <w:t>17.00 Uhr &amp; 19.30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Dienstag</w:t>
        <w:tab/>
        <w:t>13.11.2018</w:t>
        <w:tab/>
        <w:t>18.00 Uhr (Familientag)</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Mittwoch</w:t>
        <w:tab/>
        <w:t>14.11.2018</w:t>
        <w:tab/>
        <w:t>19.00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Donnerstag</w:t>
        <w:tab/>
        <w:t>15.11.2018</w:t>
        <w:tab/>
        <w:t>18.00 Uhr (Familientag)</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Freitag</w:t>
        <w:tab/>
        <w:tab/>
        <w:t>16.11.2018</w:t>
        <w:tab/>
        <w:t>19.00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Samstag</w:t>
        <w:tab/>
        <w:t>17.11.2018</w:t>
        <w:tab/>
        <w:t>17.00 Uhr &amp; 20.00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r>
        <w:rPr>
          <w:rStyle w:val="Ohne A"/>
          <w:kern w:val="0"/>
          <w:rtl w:val="0"/>
          <w:lang w:val="de-DE"/>
        </w:rPr>
        <w:t xml:space="preserve">Sonntag </w:t>
        <w:tab/>
        <w:t>18.11.2018</w:t>
        <w:tab/>
        <w:t>17.00 Uhr &amp; 19.30 Uhr</w:t>
      </w:r>
    </w:p>
    <w:p>
      <w:pPr>
        <w:pStyle w:val="WW-Standard"/>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kern w:val="0"/>
        </w:rPr>
      </w:pPr>
    </w:p>
    <w:p>
      <w:pPr>
        <w:pStyle w:val="Standard 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pPr>
    </w:p>
    <w:p>
      <w:pPr>
        <w:pStyle w:val="Standard 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pPr>
    </w:p>
    <w:p>
      <w:pPr>
        <w:pStyle w:val="Standard 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pPr>
      <w:r>
        <w:rPr>
          <w:rStyle w:val="Ohne A"/>
          <w:b w:val="1"/>
          <w:bCs w:val="1"/>
          <w:sz w:val="18"/>
          <w:szCs w:val="18"/>
          <w:rtl w:val="0"/>
          <w:lang w:val="de-DE"/>
        </w:rPr>
        <w:t>Ü</w:t>
      </w:r>
      <w:r>
        <w:rPr>
          <w:rStyle w:val="Ohne A"/>
          <w:b w:val="1"/>
          <w:bCs w:val="1"/>
          <w:sz w:val="18"/>
          <w:szCs w:val="18"/>
          <w:rtl w:val="0"/>
          <w:lang w:val="de-DE"/>
        </w:rPr>
        <w:t xml:space="preserve">ber URBANATIX </w:t>
      </w:r>
      <w:r>
        <w:rPr>
          <w:rStyle w:val="Ohne A"/>
          <w:b w:val="1"/>
          <w:bCs w:val="1"/>
          <w:sz w:val="18"/>
          <w:szCs w:val="18"/>
          <w:rtl w:val="0"/>
          <w:lang w:val="de-DE"/>
        </w:rPr>
        <w:t xml:space="preserve">– </w:t>
      </w:r>
      <w:r>
        <w:rPr>
          <w:rStyle w:val="Ohne A"/>
          <w:b w:val="1"/>
          <w:bCs w:val="1"/>
          <w:sz w:val="18"/>
          <w:szCs w:val="18"/>
          <w:rtl w:val="0"/>
          <w:lang w:val="de-DE"/>
        </w:rPr>
        <w:t>DIE SHOW</w:t>
      </w:r>
    </w:p>
    <w:p>
      <w:pPr>
        <w:pStyle w:val="Standard 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A"/>
          <w:sz w:val="18"/>
          <w:szCs w:val="18"/>
        </w:rPr>
      </w:pPr>
      <w:r>
        <w:rPr>
          <w:rStyle w:val="Ohne A"/>
          <w:sz w:val="18"/>
          <w:szCs w:val="18"/>
          <w:rtl w:val="0"/>
          <w:lang w:val="de-DE"/>
        </w:rPr>
        <w:t>Energiegeladene Parkour-L</w:t>
      </w:r>
      <w:r>
        <w:rPr>
          <w:rStyle w:val="Ohne A"/>
          <w:sz w:val="18"/>
          <w:szCs w:val="18"/>
          <w:rtl w:val="0"/>
          <w:lang w:val="de-DE"/>
        </w:rPr>
        <w:t>ä</w:t>
      </w:r>
      <w:r>
        <w:rPr>
          <w:rStyle w:val="Ohne A"/>
          <w:sz w:val="18"/>
          <w:szCs w:val="18"/>
          <w:rtl w:val="0"/>
          <w:lang w:val="de-DE"/>
        </w:rPr>
        <w:t>ufer, unerm</w:t>
      </w:r>
      <w:r>
        <w:rPr>
          <w:rStyle w:val="Ohne A"/>
          <w:sz w:val="18"/>
          <w:szCs w:val="18"/>
          <w:rtl w:val="0"/>
          <w:lang w:val="de-DE"/>
        </w:rPr>
        <w:t>ü</w:t>
      </w:r>
      <w:r>
        <w:rPr>
          <w:rStyle w:val="Ohne A"/>
          <w:sz w:val="18"/>
          <w:szCs w:val="18"/>
          <w:rtl w:val="0"/>
          <w:lang w:val="de-DE"/>
        </w:rPr>
        <w:t>dliche Tricker, T</w:t>
      </w:r>
      <w:r>
        <w:rPr>
          <w:rStyle w:val="Ohne A"/>
          <w:sz w:val="18"/>
          <w:szCs w:val="18"/>
          <w:rtl w:val="0"/>
          <w:lang w:val="de-DE"/>
        </w:rPr>
        <w:t>ä</w:t>
      </w:r>
      <w:r>
        <w:rPr>
          <w:rStyle w:val="Ohne A"/>
          <w:sz w:val="18"/>
          <w:szCs w:val="18"/>
          <w:rtl w:val="0"/>
          <w:lang w:val="de-DE"/>
        </w:rPr>
        <w:t>nzer, Trampolin-Springer und waghalsige Biker aus ganz NRW</w:t>
      </w:r>
      <w:r>
        <w:rPr>
          <w:rStyle w:val="Ohne A"/>
          <w:sz w:val="18"/>
          <w:szCs w:val="18"/>
          <w:rtl w:val="0"/>
          <w:lang w:val="de-DE"/>
        </w:rPr>
        <w:t> </w:t>
      </w:r>
      <w:r>
        <w:rPr>
          <w:rStyle w:val="Ohne A"/>
          <w:sz w:val="18"/>
          <w:szCs w:val="18"/>
          <w:rtl w:val="0"/>
          <w:lang w:val="de-DE"/>
        </w:rPr>
        <w:t>pr</w:t>
      </w:r>
      <w:r>
        <w:rPr>
          <w:rStyle w:val="Ohne A"/>
          <w:sz w:val="18"/>
          <w:szCs w:val="18"/>
          <w:rtl w:val="0"/>
          <w:lang w:val="de-DE"/>
        </w:rPr>
        <w:t>ä</w:t>
      </w:r>
      <w:r>
        <w:rPr>
          <w:rStyle w:val="Ohne A"/>
          <w:sz w:val="18"/>
          <w:szCs w:val="18"/>
          <w:rtl w:val="0"/>
          <w:lang w:val="de-DE"/>
        </w:rPr>
        <w:t>sentieren</w:t>
      </w:r>
      <w:r>
        <w:rPr>
          <w:rStyle w:val="Ohne A"/>
          <w:sz w:val="18"/>
          <w:szCs w:val="18"/>
          <w:rtl w:val="0"/>
          <w:lang w:val="de-DE"/>
        </w:rPr>
        <w:t> </w:t>
      </w:r>
      <w:r>
        <w:rPr>
          <w:rStyle w:val="Ohne A"/>
          <w:sz w:val="18"/>
          <w:szCs w:val="18"/>
          <w:rtl w:val="0"/>
          <w:lang w:val="de-DE"/>
        </w:rPr>
        <w:t>gemeinsam mit hochkar</w:t>
      </w:r>
      <w:r>
        <w:rPr>
          <w:rStyle w:val="Ohne A"/>
          <w:sz w:val="18"/>
          <w:szCs w:val="18"/>
          <w:rtl w:val="0"/>
          <w:lang w:val="de-DE"/>
        </w:rPr>
        <w:t>ä</w:t>
      </w:r>
      <w:r>
        <w:rPr>
          <w:rStyle w:val="Ohne A"/>
          <w:sz w:val="18"/>
          <w:szCs w:val="18"/>
          <w:rtl w:val="0"/>
          <w:lang w:val="de-DE"/>
        </w:rPr>
        <w:t>tigen, mehrfach ausgezeichneten Akrobaten aus aller Welt atemberaubende Performances au</w:t>
      </w:r>
      <w:r>
        <w:rPr>
          <w:rStyle w:val="Ohne A"/>
          <w:sz w:val="18"/>
          <w:szCs w:val="18"/>
          <w:rtl w:val="0"/>
          <w:lang w:val="de-DE"/>
        </w:rPr>
        <w:t>ß</w:t>
      </w:r>
      <w:r>
        <w:rPr>
          <w:rStyle w:val="Ohne A"/>
          <w:sz w:val="18"/>
          <w:szCs w:val="18"/>
          <w:rtl w:val="0"/>
          <w:lang w:val="de-DE"/>
        </w:rPr>
        <w:t>erhalb g</w:t>
      </w:r>
      <w:r>
        <w:rPr>
          <w:rStyle w:val="Ohne A"/>
          <w:sz w:val="18"/>
          <w:szCs w:val="18"/>
          <w:rtl w:val="0"/>
          <w:lang w:val="de-DE"/>
        </w:rPr>
        <w:t>ä</w:t>
      </w:r>
      <w:r>
        <w:rPr>
          <w:rStyle w:val="Ohne A"/>
          <w:sz w:val="18"/>
          <w:szCs w:val="18"/>
          <w:rtl w:val="0"/>
          <w:lang w:val="de-DE"/>
        </w:rPr>
        <w:t>ngiger Muster. Regisseur, Choreographen und Sound-Spezialisten</w:t>
      </w:r>
      <w:r>
        <w:rPr>
          <w:rStyle w:val="Ohne A"/>
          <w:sz w:val="18"/>
          <w:szCs w:val="18"/>
          <w:rtl w:val="0"/>
          <w:lang w:val="de-DE"/>
        </w:rPr>
        <w:t> </w:t>
      </w:r>
      <w:r>
        <w:rPr>
          <w:rStyle w:val="Ohne A"/>
          <w:sz w:val="18"/>
          <w:szCs w:val="18"/>
          <w:rtl w:val="0"/>
          <w:lang w:val="de-DE"/>
        </w:rPr>
        <w:t>schaffen mit den unb</w:t>
      </w:r>
      <w:r>
        <w:rPr>
          <w:rStyle w:val="Ohne A"/>
          <w:sz w:val="18"/>
          <w:szCs w:val="18"/>
          <w:rtl w:val="0"/>
          <w:lang w:val="de-DE"/>
        </w:rPr>
        <w:t>ä</w:t>
      </w:r>
      <w:r>
        <w:rPr>
          <w:rStyle w:val="Ohne A"/>
          <w:sz w:val="18"/>
          <w:szCs w:val="18"/>
          <w:rtl w:val="0"/>
          <w:lang w:val="de-DE"/>
        </w:rPr>
        <w:t>ndigen Street- und Weltklasse-Artisten zusammen immer wieder eine neue, fantastische B</w:t>
      </w:r>
      <w:r>
        <w:rPr>
          <w:rStyle w:val="Ohne A"/>
          <w:sz w:val="18"/>
          <w:szCs w:val="18"/>
          <w:rtl w:val="0"/>
          <w:lang w:val="de-DE"/>
        </w:rPr>
        <w:t>ü</w:t>
      </w:r>
      <w:r>
        <w:rPr>
          <w:rStyle w:val="Ohne A"/>
          <w:sz w:val="18"/>
          <w:szCs w:val="18"/>
          <w:rtl w:val="0"/>
          <w:lang w:val="de-DE"/>
        </w:rPr>
        <w:t>hnen-Inszenierung, die es so nicht noch einmal gibt. Das im Rahmen von RUHR.2010 initiierte und durchgef</w:t>
      </w:r>
      <w:r>
        <w:rPr>
          <w:rStyle w:val="Ohne A"/>
          <w:sz w:val="18"/>
          <w:szCs w:val="18"/>
          <w:rtl w:val="0"/>
          <w:lang w:val="de-DE"/>
        </w:rPr>
        <w:t>ü</w:t>
      </w:r>
      <w:r>
        <w:rPr>
          <w:rStyle w:val="Ohne A"/>
          <w:sz w:val="18"/>
          <w:szCs w:val="18"/>
          <w:rtl w:val="0"/>
          <w:lang w:val="de-DE"/>
        </w:rPr>
        <w:t>hrte Kulturprojekt von Christian Eggert ist so erfolgreich, dass das Showformat mit dem 50-k</w:t>
      </w:r>
      <w:r>
        <w:rPr>
          <w:rStyle w:val="Ohne A"/>
          <w:sz w:val="18"/>
          <w:szCs w:val="18"/>
          <w:rtl w:val="0"/>
          <w:lang w:val="de-DE"/>
        </w:rPr>
        <w:t>ö</w:t>
      </w:r>
      <w:r>
        <w:rPr>
          <w:rStyle w:val="Ohne A"/>
          <w:sz w:val="18"/>
          <w:szCs w:val="18"/>
          <w:rtl w:val="0"/>
          <w:lang w:val="de-DE"/>
        </w:rPr>
        <w:t xml:space="preserve">pfigen Ensemble seit Jahren fester Bestandteil des Veranstaltungskalenders der imposanten Jahrhunderthalle Bochum ist. </w:t>
      </w:r>
      <w:r>
        <w:rPr>
          <w:rStyle w:val="Ohne A"/>
          <w:sz w:val="18"/>
          <w:szCs w:val="18"/>
          <w:rtl w:val="0"/>
          <w:lang w:val="de-DE"/>
        </w:rPr>
        <w:t>Ü</w:t>
      </w:r>
      <w:r>
        <w:rPr>
          <w:rStyle w:val="Ohne A"/>
          <w:sz w:val="18"/>
          <w:szCs w:val="18"/>
          <w:rtl w:val="0"/>
          <w:lang w:val="de-DE"/>
        </w:rPr>
        <w:t xml:space="preserve">berragende 20.000 Besucher zog die Show </w:t>
      </w:r>
      <w:r>
        <w:rPr>
          <w:rStyle w:val="Ohne A"/>
          <w:sz w:val="18"/>
          <w:szCs w:val="18"/>
          <w:rtl w:val="0"/>
          <w:lang w:val="de-DE"/>
        </w:rPr>
        <w:t>„</w:t>
      </w:r>
      <w:r>
        <w:rPr>
          <w:rStyle w:val="Ohne A"/>
          <w:sz w:val="18"/>
          <w:szCs w:val="18"/>
          <w:rtl w:val="0"/>
          <w:lang w:val="de-DE"/>
        </w:rPr>
        <w:t>Grooftop</w:t>
      </w:r>
      <w:r>
        <w:rPr>
          <w:rStyle w:val="Ohne A"/>
          <w:sz w:val="18"/>
          <w:szCs w:val="18"/>
          <w:rtl w:val="0"/>
          <w:lang w:val="de-DE"/>
        </w:rPr>
        <w:t xml:space="preserve">“ </w:t>
      </w:r>
      <w:r>
        <w:rPr>
          <w:rStyle w:val="Ohne A"/>
          <w:sz w:val="18"/>
          <w:szCs w:val="18"/>
          <w:rtl w:val="0"/>
          <w:lang w:val="de-DE"/>
        </w:rPr>
        <w:t xml:space="preserve">im November 2017 in die Jahrhunderthalle Bochum. Bereits im Entstehungsjahr 2010 </w:t>
      </w:r>
      <w:r>
        <w:rPr>
          <w:rStyle w:val="Ohne A"/>
          <w:sz w:val="18"/>
          <w:szCs w:val="18"/>
          <w:rtl w:val="0"/>
          <w:lang w:val="de-DE"/>
        </w:rPr>
        <w:t>ü</w:t>
      </w:r>
      <w:r>
        <w:rPr>
          <w:rStyle w:val="Ohne A"/>
          <w:sz w:val="18"/>
          <w:szCs w:val="18"/>
          <w:rtl w:val="0"/>
          <w:lang w:val="de-DE"/>
        </w:rPr>
        <w:t>bernahm die Bochumer Veranstaltungs-GmbH, Betreibergesellschaft der Jahrhunderthalle Bochum, die Veranstalterfunktion f</w:t>
      </w:r>
      <w:r>
        <w:rPr>
          <w:rStyle w:val="Ohne A"/>
          <w:sz w:val="18"/>
          <w:szCs w:val="18"/>
          <w:rtl w:val="0"/>
          <w:lang w:val="de-DE"/>
        </w:rPr>
        <w:t>ü</w:t>
      </w:r>
      <w:r>
        <w:rPr>
          <w:rStyle w:val="Ohne A"/>
          <w:sz w:val="18"/>
          <w:szCs w:val="18"/>
          <w:rtl w:val="0"/>
          <w:lang w:val="de-DE"/>
        </w:rPr>
        <w:t>r URBANATIX. Eine der wesentlichen Aufgaben der Gesellschaft ist die Entwicklung und Schaffung von M</w:t>
      </w:r>
      <w:r>
        <w:rPr>
          <w:rStyle w:val="Ohne A"/>
          <w:sz w:val="18"/>
          <w:szCs w:val="18"/>
          <w:rtl w:val="0"/>
          <w:lang w:val="de-DE"/>
        </w:rPr>
        <w:t>ö</w:t>
      </w:r>
      <w:r>
        <w:rPr>
          <w:rStyle w:val="Ohne A"/>
          <w:sz w:val="18"/>
          <w:szCs w:val="18"/>
          <w:rtl w:val="0"/>
          <w:lang w:val="de-DE"/>
        </w:rPr>
        <w:t>glichkeiten und Perspektiven f</w:t>
      </w:r>
      <w:r>
        <w:rPr>
          <w:rStyle w:val="Ohne A"/>
          <w:sz w:val="18"/>
          <w:szCs w:val="18"/>
          <w:rtl w:val="0"/>
          <w:lang w:val="de-DE"/>
        </w:rPr>
        <w:t>ü</w:t>
      </w:r>
      <w:r>
        <w:rPr>
          <w:rStyle w:val="Ohne A"/>
          <w:sz w:val="18"/>
          <w:szCs w:val="18"/>
          <w:rtl w:val="0"/>
          <w:lang w:val="de-DE"/>
        </w:rPr>
        <w:t>r herausragende Veranstaltungsformate aus den Bereichen Kultur, Sport, Kongress und Messe, die geeignet sind, den Standort Bochum in besonderer Art und Weise zu profilieren. Neben der Bereitstellung von R</w:t>
      </w:r>
      <w:r>
        <w:rPr>
          <w:rStyle w:val="Ohne A"/>
          <w:sz w:val="18"/>
          <w:szCs w:val="18"/>
          <w:rtl w:val="0"/>
          <w:lang w:val="de-DE"/>
        </w:rPr>
        <w:t>ä</w:t>
      </w:r>
      <w:r>
        <w:rPr>
          <w:rStyle w:val="Ohne A"/>
          <w:sz w:val="18"/>
          <w:szCs w:val="18"/>
          <w:rtl w:val="0"/>
          <w:lang w:val="de-DE"/>
        </w:rPr>
        <w:t>umlichkeiten z</w:t>
      </w:r>
      <w:r>
        <w:rPr>
          <w:rStyle w:val="Ohne A"/>
          <w:sz w:val="18"/>
          <w:szCs w:val="18"/>
          <w:rtl w:val="0"/>
          <w:lang w:val="de-DE"/>
        </w:rPr>
        <w:t>ä</w:t>
      </w:r>
      <w:r>
        <w:rPr>
          <w:rStyle w:val="Ohne A"/>
          <w:sz w:val="18"/>
          <w:szCs w:val="18"/>
          <w:rtl w:val="0"/>
          <w:lang w:val="de-DE"/>
        </w:rPr>
        <w:t>hlt dazu auch die technische, kaufm</w:t>
      </w:r>
      <w:r>
        <w:rPr>
          <w:rStyle w:val="Ohne A"/>
          <w:sz w:val="18"/>
          <w:szCs w:val="18"/>
          <w:rtl w:val="0"/>
          <w:lang w:val="de-DE"/>
        </w:rPr>
        <w:t>ä</w:t>
      </w:r>
      <w:r>
        <w:rPr>
          <w:rStyle w:val="Ohne A"/>
          <w:sz w:val="18"/>
          <w:szCs w:val="18"/>
          <w:rtl w:val="0"/>
          <w:lang w:val="de-DE"/>
        </w:rPr>
        <w:t>nnische und kreative Unterst</w:t>
      </w:r>
      <w:r>
        <w:rPr>
          <w:rStyle w:val="Ohne A"/>
          <w:sz w:val="18"/>
          <w:szCs w:val="18"/>
          <w:rtl w:val="0"/>
          <w:lang w:val="de-DE"/>
        </w:rPr>
        <w:t>ü</w:t>
      </w:r>
      <w:r>
        <w:rPr>
          <w:rStyle w:val="Ohne A"/>
          <w:sz w:val="18"/>
          <w:szCs w:val="18"/>
          <w:rtl w:val="0"/>
          <w:lang w:val="de-DE"/>
        </w:rPr>
        <w:t>tzung. URBANATIX ist das herausragendste Beispiel f</w:t>
      </w:r>
      <w:r>
        <w:rPr>
          <w:rStyle w:val="Ohne A"/>
          <w:sz w:val="18"/>
          <w:szCs w:val="18"/>
          <w:rtl w:val="0"/>
          <w:lang w:val="de-DE"/>
        </w:rPr>
        <w:t>ü</w:t>
      </w:r>
      <w:r>
        <w:rPr>
          <w:rStyle w:val="Ohne A"/>
          <w:sz w:val="18"/>
          <w:szCs w:val="18"/>
          <w:rtl w:val="0"/>
          <w:lang w:val="de-DE"/>
        </w:rPr>
        <w:t>r den Kulturbereich. Im Rahmen der Zusammenarbeit zwischen den Machern der Show und der Bochumer Veranstaltungs-GmbH findet URBANATIX j</w:t>
      </w:r>
      <w:r>
        <w:rPr>
          <w:rStyle w:val="Ohne A"/>
          <w:sz w:val="18"/>
          <w:szCs w:val="18"/>
          <w:rtl w:val="0"/>
          <w:lang w:val="de-DE"/>
        </w:rPr>
        <w:t>ä</w:t>
      </w:r>
      <w:r>
        <w:rPr>
          <w:rStyle w:val="Ohne A"/>
          <w:sz w:val="18"/>
          <w:szCs w:val="18"/>
          <w:rtl w:val="0"/>
          <w:lang w:val="de-DE"/>
        </w:rPr>
        <w:t xml:space="preserve">hrlich im Oktober / November in der Jahrhunderthalle Bochum statt und begeistert tausende von Menschen, auch </w:t>
      </w:r>
      <w:r>
        <w:rPr>
          <w:rStyle w:val="Ohne A"/>
          <w:sz w:val="18"/>
          <w:szCs w:val="18"/>
          <w:rtl w:val="0"/>
          <w:lang w:val="de-DE"/>
        </w:rPr>
        <w:t>ü</w:t>
      </w:r>
      <w:r>
        <w:rPr>
          <w:rStyle w:val="Ohne A"/>
          <w:sz w:val="18"/>
          <w:szCs w:val="18"/>
          <w:rtl w:val="0"/>
          <w:lang w:val="de-DE"/>
        </w:rPr>
        <w:t>ber die Grenzen Bochums hinaus.</w:t>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sz w:val="14"/>
          <w:szCs w:val="14"/>
        </w:rPr>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sz w:val="14"/>
          <w:szCs w:val="14"/>
        </w:rPr>
      </w:pPr>
      <w:r>
        <w:rPr>
          <w:rStyle w:val="Ohne A"/>
          <w:sz w:val="14"/>
          <w:szCs w:val="14"/>
          <w:rtl w:val="0"/>
          <w:lang w:val="de-DE"/>
        </w:rPr>
        <w:t>______________________________________________________</w:t>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sz w:val="14"/>
          <w:szCs w:val="14"/>
        </w:rPr>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sz w:val="14"/>
          <w:szCs w:val="14"/>
        </w:rPr>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sz w:val="18"/>
          <w:szCs w:val="18"/>
        </w:rPr>
      </w:pPr>
      <w:r>
        <w:rPr>
          <w:rStyle w:val="Ohne A"/>
          <w:b w:val="1"/>
          <w:bCs w:val="1"/>
          <w:sz w:val="18"/>
          <w:szCs w:val="18"/>
          <w:rtl w:val="0"/>
          <w:lang w:val="de-DE"/>
        </w:rPr>
        <w:t>Medienbetreuung URBANATIX</w:t>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sz w:val="18"/>
          <w:szCs w:val="18"/>
        </w:rPr>
      </w:pPr>
      <w:r>
        <w:rPr>
          <w:rStyle w:val="Ohne A"/>
          <w:sz w:val="18"/>
          <w:szCs w:val="18"/>
          <w:rtl w:val="0"/>
          <w:lang w:val="de-DE"/>
        </w:rPr>
        <w:t>Tatjana Lang</w:t>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sz w:val="18"/>
          <w:szCs w:val="18"/>
        </w:rPr>
      </w:pPr>
      <w:r>
        <w:rPr>
          <w:rStyle w:val="Ohne A"/>
          <w:sz w:val="18"/>
          <w:szCs w:val="18"/>
          <w:rtl w:val="0"/>
          <w:lang w:val="de-DE"/>
        </w:rPr>
        <w:t xml:space="preserve">Radar Musik &amp; Unterhaltungs GmbH </w:t>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sz w:val="18"/>
          <w:szCs w:val="18"/>
        </w:rPr>
      </w:pPr>
      <w:r>
        <w:rPr>
          <w:rStyle w:val="Ohne A"/>
          <w:sz w:val="18"/>
          <w:szCs w:val="18"/>
          <w:rtl w:val="0"/>
          <w:lang w:val="de-DE"/>
        </w:rPr>
        <w:t>Br</w:t>
      </w:r>
      <w:r>
        <w:rPr>
          <w:rStyle w:val="Ohne A"/>
          <w:sz w:val="18"/>
          <w:szCs w:val="18"/>
          <w:rtl w:val="0"/>
          <w:lang w:val="de-DE"/>
        </w:rPr>
        <w:t>ü</w:t>
      </w:r>
      <w:r>
        <w:rPr>
          <w:rStyle w:val="Ohne A"/>
          <w:sz w:val="18"/>
          <w:szCs w:val="18"/>
          <w:rtl w:val="0"/>
          <w:lang w:val="de-DE"/>
        </w:rPr>
        <w:t>ckstra</w:t>
      </w:r>
      <w:r>
        <w:rPr>
          <w:rStyle w:val="Ohne A"/>
          <w:sz w:val="18"/>
          <w:szCs w:val="18"/>
          <w:rtl w:val="0"/>
          <w:lang w:val="de-DE"/>
        </w:rPr>
        <w:t>ß</w:t>
      </w:r>
      <w:r>
        <w:rPr>
          <w:rStyle w:val="Ohne A"/>
          <w:sz w:val="18"/>
          <w:szCs w:val="18"/>
          <w:rtl w:val="0"/>
          <w:lang w:val="de-DE"/>
        </w:rPr>
        <w:t>e 33 |</w:t>
      </w:r>
      <w:r>
        <w:rPr>
          <w:rStyle w:val="Ohne A"/>
          <w:sz w:val="18"/>
          <w:szCs w:val="18"/>
          <w:rtl w:val="0"/>
          <w:lang w:val="de-DE"/>
        </w:rPr>
        <w:t> </w:t>
      </w:r>
      <w:r>
        <w:rPr>
          <w:rStyle w:val="Ohne A"/>
          <w:sz w:val="18"/>
          <w:szCs w:val="18"/>
          <w:rtl w:val="0"/>
          <w:lang w:val="de-DE"/>
        </w:rPr>
        <w:t>44787 Bochum</w:t>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rPr>
          <w:rStyle w:val="Ohne A"/>
          <w:sz w:val="18"/>
          <w:szCs w:val="18"/>
        </w:rPr>
      </w:pPr>
      <w:r>
        <w:rPr>
          <w:rStyle w:val="Ohne A"/>
          <w:sz w:val="18"/>
          <w:szCs w:val="18"/>
          <w:rtl w:val="0"/>
          <w:lang w:val="de-DE"/>
        </w:rPr>
        <w:t>P +49 234 32487 23 |</w:t>
      </w:r>
      <w:r>
        <w:rPr>
          <w:rStyle w:val="Ohne A"/>
          <w:sz w:val="18"/>
          <w:szCs w:val="18"/>
          <w:rtl w:val="0"/>
          <w:lang w:val="de-DE"/>
        </w:rPr>
        <w:t> </w:t>
      </w:r>
      <w:r>
        <w:rPr>
          <w:rStyle w:val="Ohne A"/>
          <w:sz w:val="18"/>
          <w:szCs w:val="18"/>
          <w:rtl w:val="0"/>
          <w:lang w:val="de-DE"/>
        </w:rPr>
        <w:t>F</w:t>
      </w:r>
      <w:r>
        <w:rPr>
          <w:rStyle w:val="Ohne A"/>
          <w:sz w:val="18"/>
          <w:szCs w:val="18"/>
          <w:rtl w:val="0"/>
          <w:lang w:val="de-DE"/>
        </w:rPr>
        <w:t> </w:t>
      </w:r>
      <w:r>
        <w:rPr>
          <w:rStyle w:val="Ohne A"/>
          <w:sz w:val="18"/>
          <w:szCs w:val="18"/>
          <w:rtl w:val="0"/>
          <w:lang w:val="de-DE"/>
        </w:rPr>
        <w:t xml:space="preserve">+49 234 32487 18 </w:t>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r>
        <w:rPr>
          <w:rStyle w:val="Ohne A"/>
          <w:sz w:val="18"/>
          <w:szCs w:val="18"/>
          <w:rtl w:val="0"/>
          <w:lang w:val="de-DE"/>
        </w:rPr>
        <w:t>E</w:t>
      </w:r>
      <w:r>
        <w:rPr>
          <w:rStyle w:val="Ohne A"/>
          <w:sz w:val="18"/>
          <w:szCs w:val="18"/>
          <w:rtl w:val="0"/>
          <w:lang w:val="de-DE"/>
        </w:rPr>
        <w:t> </w:t>
      </w:r>
      <w:r>
        <w:rPr>
          <w:rStyle w:val="Hyperlink.1"/>
        </w:rPr>
        <w:fldChar w:fldCharType="begin" w:fldLock="0"/>
      </w:r>
      <w:r>
        <w:rPr>
          <w:rStyle w:val="Hyperlink.1"/>
        </w:rPr>
        <w:instrText xml:space="preserve"> HYPERLINK "mailto:presse@urbanatix.de"</w:instrText>
      </w:r>
      <w:r>
        <w:rPr>
          <w:rStyle w:val="Hyperlink.1"/>
        </w:rPr>
        <w:fldChar w:fldCharType="separate" w:fldLock="0"/>
      </w:r>
      <w:r>
        <w:rPr>
          <w:rStyle w:val="Hyperlink.1"/>
          <w:rtl w:val="0"/>
          <w:lang w:val="de-DE"/>
        </w:rPr>
        <w:t>presse@urbanatix.de</w:t>
      </w:r>
      <w:r>
        <w:rPr/>
        <w:fldChar w:fldCharType="end" w:fldLock="0"/>
      </w:r>
      <w:r>
        <w:rPr>
          <w:rStyle w:val="Ohne A"/>
          <w:sz w:val="18"/>
          <w:szCs w:val="18"/>
          <w:rtl w:val="0"/>
          <w:lang w:val="de-DE"/>
        </w:rPr>
        <w:t xml:space="preserve"> |</w:t>
      </w:r>
      <w:r>
        <w:rPr>
          <w:rStyle w:val="Ohne A"/>
          <w:sz w:val="18"/>
          <w:szCs w:val="18"/>
          <w:rtl w:val="0"/>
          <w:lang w:val="de-DE"/>
        </w:rPr>
        <w:t> </w:t>
      </w:r>
      <w:r>
        <w:rPr>
          <w:rStyle w:val="Ohne A"/>
          <w:sz w:val="18"/>
          <w:szCs w:val="18"/>
          <w:rtl w:val="0"/>
          <w:lang w:val="de-DE"/>
        </w:rPr>
        <w:t xml:space="preserve">H </w:t>
      </w:r>
      <w:r>
        <w:rPr>
          <w:rStyle w:val="Hyperlink.1"/>
        </w:rPr>
        <w:fldChar w:fldCharType="begin" w:fldLock="0"/>
      </w:r>
      <w:r>
        <w:rPr>
          <w:rStyle w:val="Hyperlink.1"/>
        </w:rPr>
        <w:instrText xml:space="preserve"> HYPERLINK "http://www.urbanatix.de"</w:instrText>
      </w:r>
      <w:r>
        <w:rPr>
          <w:rStyle w:val="Hyperlink.1"/>
        </w:rPr>
        <w:fldChar w:fldCharType="separate" w:fldLock="0"/>
      </w:r>
      <w:r>
        <w:rPr>
          <w:rStyle w:val="Hyperlink.1"/>
          <w:rtl w:val="0"/>
          <w:lang w:val="de-DE"/>
        </w:rPr>
        <w:t>www.urbanatix.de</w:t>
      </w:r>
      <w:r>
        <w:rPr/>
        <w:fldChar w:fldCharType="end" w:fldLock="0"/>
      </w: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p>
    <w:p>
      <w:pPr>
        <w:pStyle w:val="WW-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s>
        <w:jc w:val="both"/>
      </w:pPr>
      <w:r>
        <w:drawing>
          <wp:anchor distT="152400" distB="152400" distL="152400" distR="152400" simplePos="0" relativeHeight="251660288" behindDoc="0" locked="0" layoutInCell="1" allowOverlap="1">
            <wp:simplePos x="0" y="0"/>
            <wp:positionH relativeFrom="page">
              <wp:posOffset>2104389</wp:posOffset>
            </wp:positionH>
            <wp:positionV relativeFrom="line">
              <wp:posOffset>1955799</wp:posOffset>
            </wp:positionV>
            <wp:extent cx="1069975" cy="246380"/>
            <wp:effectExtent l="0" t="0" r="0" b="0"/>
            <wp:wrapThrough wrapText="bothSides" distL="152400" distR="152400">
              <wp:wrapPolygon edited="1">
                <wp:start x="0" y="0"/>
                <wp:lineTo x="21600" y="0"/>
                <wp:lineTo x="21600" y="21600"/>
                <wp:lineTo x="0" y="21600"/>
                <wp:lineTo x="0" y="0"/>
              </wp:wrapPolygon>
            </wp:wrapThrough>
            <wp:docPr id="1073741837" name="officeArt object"/>
            <wp:cNvGraphicFramePr/>
            <a:graphic xmlns:a="http://schemas.openxmlformats.org/drawingml/2006/main">
              <a:graphicData uri="http://schemas.openxmlformats.org/drawingml/2006/picture">
                <pic:pic xmlns:pic="http://schemas.openxmlformats.org/drawingml/2006/picture">
                  <pic:nvPicPr>
                    <pic:cNvPr id="1073741837" name="image1.jpeg"/>
                    <pic:cNvPicPr>
                      <a:picLocks noChangeAspect="1"/>
                    </pic:cNvPicPr>
                  </pic:nvPicPr>
                  <pic:blipFill>
                    <a:blip r:embed="rId4">
                      <a:extLst/>
                    </a:blip>
                    <a:stretch>
                      <a:fillRect/>
                    </a:stretch>
                  </pic:blipFill>
                  <pic:spPr>
                    <a:xfrm>
                      <a:off x="0" y="0"/>
                      <a:ext cx="1069975" cy="246380"/>
                    </a:xfrm>
                    <a:prstGeom prst="rect">
                      <a:avLst/>
                    </a:prstGeom>
                    <a:ln w="12700" cap="flat">
                      <a:noFill/>
                      <a:miter lim="400000"/>
                    </a:ln>
                    <a:effectLst/>
                  </pic:spPr>
                </pic:pic>
              </a:graphicData>
            </a:graphic>
          </wp:anchor>
        </w:drawing>
      </w:r>
    </w:p>
    <w:sectPr>
      <w:headerReference w:type="default" r:id="rId5"/>
      <w:headerReference w:type="even" r:id="rId6"/>
      <w:footerReference w:type="default" r:id="rId7"/>
      <w:footerReference w:type="even" r:id="rId8"/>
      <w:pgSz w:w="11900" w:h="16840" w:orient="portrait"/>
      <w:pgMar w:top="1560" w:right="1134" w:bottom="1276" w:left="1134" w:header="709" w:footer="85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sszeilen A"/>
      <w:tabs>
        <w:tab w:val="right" w:pos="3969"/>
        <w:tab w:val="right" w:pos="7088"/>
        <w:tab w:val="right" w:pos="9498"/>
        <w:tab w:val="clear" w:pos="9632"/>
      </w:tabs>
    </w:pPr>
    <w:r>
      <w:rPr>
        <w:rtl w:val="0"/>
        <w:lang w:val="de-DE"/>
      </w:rPr>
      <w:t xml:space="preserve">                                      </w:t>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sszeilen A"/>
      <w:tabs>
        <w:tab w:val="right" w:pos="3969"/>
        <w:tab w:val="right" w:pos="7088"/>
        <w:tab w:val="right" w:pos="9498"/>
        <w:tab w:val="clear" w:pos="9632"/>
      </w:tabs>
    </w:pPr>
    <w:r>
      <w:rPr>
        <w:rtl w:val="0"/>
        <w:lang w:val="de-DE"/>
      </w:rPr>
      <w:t xml:space="preserve">               </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0" cy="457200"/>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2.jpeg"/>
                  <pic:cNvPicPr>
                    <a:picLocks noChangeAspect="1"/>
                  </pic:cNvPicPr>
                </pic:nvPicPr>
                <pic:blipFill>
                  <a:blip r:embed="rId1">
                    <a:extLst/>
                  </a:blip>
                  <a:stretch>
                    <a:fillRect/>
                  </a:stretch>
                </pic:blipFill>
                <pic:spPr>
                  <a:xfrm>
                    <a:off x="0" y="0"/>
                    <a:ext cx="2501900" cy="457200"/>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0" cy="22860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3.jpeg"/>
                  <pic:cNvPicPr>
                    <a:picLocks noChangeAspect="1"/>
                  </pic:cNvPicPr>
                </pic:nvPicPr>
                <pic:blipFill>
                  <a:blip r:embed="rId2">
                    <a:extLst/>
                  </a:blip>
                  <a:stretch>
                    <a:fillRect/>
                  </a:stretch>
                </pic:blipFill>
                <pic:spPr>
                  <a:xfrm>
                    <a:off x="0" y="0"/>
                    <a:ext cx="1016000"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0"/>
          <wp:effectExtent l="0" t="0" r="0" b="0"/>
          <wp:wrapNone/>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1.png"/>
                  <pic:cNvPicPr>
                    <a:picLocks noChangeAspect="1"/>
                  </pic:cNvPicPr>
                </pic:nvPicPr>
                <pic:blipFill>
                  <a:blip r:embed="rId4">
                    <a:extLst/>
                  </a:blip>
                  <a:stretch>
                    <a:fillRect/>
                  </a:stretch>
                </pic:blipFill>
                <pic:spPr>
                  <a:xfrm>
                    <a:off x="0" y="0"/>
                    <a:ext cx="863600" cy="215900"/>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0" cy="368300"/>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5.jpeg"/>
                  <pic:cNvPicPr>
                    <a:picLocks noChangeAspect="1"/>
                  </pic:cNvPicPr>
                </pic:nvPicPr>
                <pic:blipFill>
                  <a:blip r:embed="rId5">
                    <a:extLst/>
                  </a:blip>
                  <a:stretch>
                    <a:fillRect/>
                  </a:stretch>
                </pic:blipFill>
                <pic:spPr>
                  <a:xfrm>
                    <a:off x="0" y="0"/>
                    <a:ext cx="1181100" cy="368300"/>
                  </a:xfrm>
                  <a:prstGeom prst="rect">
                    <a:avLst/>
                  </a:prstGeom>
                  <a:ln w="12700" cap="flat">
                    <a:noFill/>
                    <a:miter lim="400000"/>
                  </a:ln>
                  <a:effectLst/>
                </pic:spPr>
              </pic:pic>
            </a:graphicData>
          </a:graphic>
        </wp:anchor>
      </w:drawing>
    </w: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0" cy="457200"/>
          <wp:effectExtent l="0" t="0" r="0" b="0"/>
          <wp:wrapNone/>
          <wp:docPr id="1073741830" name="officeArt object"/>
          <wp:cNvGraphicFramePr/>
          <a:graphic xmlns:a="http://schemas.openxmlformats.org/drawingml/2006/main">
            <a:graphicData uri="http://schemas.openxmlformats.org/drawingml/2006/picture">
              <pic:pic xmlns:pic="http://schemas.openxmlformats.org/drawingml/2006/picture">
                <pic:nvPicPr>
                  <pic:cNvPr id="1073741830" name="image2.jpeg"/>
                  <pic:cNvPicPr>
                    <a:picLocks noChangeAspect="1"/>
                  </pic:cNvPicPr>
                </pic:nvPicPr>
                <pic:blipFill>
                  <a:blip r:embed="rId1">
                    <a:extLst/>
                  </a:blip>
                  <a:stretch>
                    <a:fillRect/>
                  </a:stretch>
                </pic:blipFill>
                <pic:spPr>
                  <a:xfrm>
                    <a:off x="0" y="0"/>
                    <a:ext cx="2501900" cy="457200"/>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0" cy="228600"/>
          <wp:effectExtent l="0" t="0" r="0" b="0"/>
          <wp:wrapNone/>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image3.jpeg"/>
                  <pic:cNvPicPr>
                    <a:picLocks noChangeAspect="1"/>
                  </pic:cNvPicPr>
                </pic:nvPicPr>
                <pic:blipFill>
                  <a:blip r:embed="rId2">
                    <a:extLst/>
                  </a:blip>
                  <a:stretch>
                    <a:fillRect/>
                  </a:stretch>
                </pic:blipFill>
                <pic:spPr>
                  <a:xfrm>
                    <a:off x="0" y="0"/>
                    <a:ext cx="1016000"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32" name="officeArt object"/>
          <wp:cNvGraphicFramePr/>
          <a:graphic xmlns:a="http://schemas.openxmlformats.org/drawingml/2006/main">
            <a:graphicData uri="http://schemas.openxmlformats.org/drawingml/2006/picture">
              <pic:pic xmlns:pic="http://schemas.openxmlformats.org/drawingml/2006/picture">
                <pic:nvPicPr>
                  <pic:cNvPr id="1073741832" name="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0"/>
          <wp:effectExtent l="0" t="0" r="0" b="0"/>
          <wp:wrapNone/>
          <wp:docPr id="1073741833" name="officeArt object"/>
          <wp:cNvGraphicFramePr/>
          <a:graphic xmlns:a="http://schemas.openxmlformats.org/drawingml/2006/main">
            <a:graphicData uri="http://schemas.openxmlformats.org/drawingml/2006/picture">
              <pic:pic xmlns:pic="http://schemas.openxmlformats.org/drawingml/2006/picture">
                <pic:nvPicPr>
                  <pic:cNvPr id="1073741833" name="image1.png"/>
                  <pic:cNvPicPr>
                    <a:picLocks noChangeAspect="1"/>
                  </pic:cNvPicPr>
                </pic:nvPicPr>
                <pic:blipFill>
                  <a:blip r:embed="rId4">
                    <a:extLst/>
                  </a:blip>
                  <a:stretch>
                    <a:fillRect/>
                  </a:stretch>
                </pic:blipFill>
                <pic:spPr>
                  <a:xfrm>
                    <a:off x="0" y="0"/>
                    <a:ext cx="863600" cy="215900"/>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0" cy="368300"/>
          <wp:effectExtent l="0" t="0" r="0" b="0"/>
          <wp:wrapNone/>
          <wp:docPr id="1073741834" name="officeArt object"/>
          <wp:cNvGraphicFramePr/>
          <a:graphic xmlns:a="http://schemas.openxmlformats.org/drawingml/2006/main">
            <a:graphicData uri="http://schemas.openxmlformats.org/drawingml/2006/picture">
              <pic:pic xmlns:pic="http://schemas.openxmlformats.org/drawingml/2006/picture">
                <pic:nvPicPr>
                  <pic:cNvPr id="1073741834" name="image5.jpeg"/>
                  <pic:cNvPicPr>
                    <a:picLocks noChangeAspect="1"/>
                  </pic:cNvPicPr>
                </pic:nvPicPr>
                <pic:blipFill>
                  <a:blip r:embed="rId5">
                    <a:extLst/>
                  </a:blip>
                  <a:stretch>
                    <a:fillRect/>
                  </a:stretch>
                </pic:blipFill>
                <pic:spPr>
                  <a:xfrm>
                    <a:off x="0" y="0"/>
                    <a:ext cx="1181100" cy="368300"/>
                  </a:xfrm>
                  <a:prstGeom prst="rect">
                    <a:avLst/>
                  </a:prstGeom>
                  <a:ln w="12700" cap="flat">
                    <a:noFill/>
                    <a:miter lim="400000"/>
                  </a:ln>
                  <a:effectLst/>
                </pic:spPr>
              </pic:pic>
            </a:graphicData>
          </a:graphic>
        </wp:anchor>
      </w:drawing>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1"/>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sszeilen A">
    <w:name w:val="Kopf- und Fusszeilen A"/>
    <w:next w:val="Kopf- und Fusszeilen A"/>
    <w:pPr>
      <w:keepNext w:val="0"/>
      <w:keepLines w:val="0"/>
      <w:pageBreakBefore w:val="0"/>
      <w:widowControl w:val="1"/>
      <w:shd w:val="clear" w:color="auto" w:fill="auto"/>
      <w:tabs>
        <w:tab w:val="right" w:pos="9632"/>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paragraph" w:styleId="Freie Form A">
    <w:name w:val="Freie Form A"/>
    <w:next w:val="Freie Form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1"/>
      <w:position w:val="0"/>
      <w:sz w:val="20"/>
      <w:szCs w:val="20"/>
      <w:u w:val="none" w:color="000000"/>
      <w:vertAlign w:val="baseline"/>
      <w:lang w:val="de-DE"/>
    </w:rPr>
  </w:style>
  <w:style w:type="character" w:styleId="Ohne A">
    <w:name w:val="Ohne A"/>
    <w:rPr>
      <w:lang w:val="de-DE"/>
    </w:rPr>
  </w:style>
  <w:style w:type="paragraph" w:styleId="Standard A">
    <w:name w:val="Standard A"/>
    <w:next w:val="Standard A"/>
    <w:pPr>
      <w:keepNext w:val="0"/>
      <w:keepLines w:val="0"/>
      <w:pageBreakBefore w:val="0"/>
      <w:widowControl w:val="0"/>
      <w:shd w:val="clear" w:color="auto" w:fill="auto"/>
      <w:suppressAutoHyphens w:val="0"/>
      <w:bidi w:val="0"/>
      <w:spacing w:before="0" w:after="0" w:line="240"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paragraph" w:styleId="Freie Form B">
    <w:name w:val="Freie Form B"/>
    <w:next w:val="Freie Form B"/>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WW-Standard">
    <w:name w:val="WW-Standard"/>
    <w:next w:val="WW-Standard"/>
    <w:pPr>
      <w:keepNext w:val="0"/>
      <w:keepLines w:val="0"/>
      <w:pageBreakBefore w:val="0"/>
      <w:widowControl w:val="0"/>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1"/>
      <w:position w:val="0"/>
      <w:sz w:val="20"/>
      <w:szCs w:val="20"/>
      <w:u w:val="none" w:color="000000"/>
      <w:vertAlign w:val="baseline"/>
      <w:lang w:val="de-DE"/>
    </w:rPr>
  </w:style>
  <w:style w:type="character" w:styleId="Hyperlink.0">
    <w:name w:val="Hyperlink.0"/>
    <w:basedOn w:val="Ohne A"/>
    <w:next w:val="Hyperlink.0"/>
    <w:rPr>
      <w:color w:val="011ea9"/>
      <w:kern w:val="0"/>
      <w:u w:val="single" w:color="011ea9"/>
    </w:rPr>
  </w:style>
  <w:style w:type="character" w:styleId="Hyperlink.1">
    <w:name w:val="Hyperlink.1"/>
    <w:basedOn w:val="Ohne A"/>
    <w:next w:val="Hyperlink.1"/>
    <w:rPr>
      <w:color w:val="000022"/>
      <w:sz w:val="18"/>
      <w:szCs w:val="18"/>
      <w:u w:color="000022"/>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theme" Target="theme/theme1.xml"/></Relationships>

</file>

<file path=word/_rels/header1.xml.rels><?xml version="1.0" encoding="UTF-8" standalone="yes"?><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_rels/header2.xml.rels><?xml version="1.0" encoding="UTF-8" standalone="yes"?><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