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media/image1.jpeg" ContentType="image/jpeg"/>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media/image2.jpeg" ContentType="image/jpeg"/>
  <Override PartName="/word/media/image3.jpeg" ContentType="image/jpeg"/>
  <Override PartName="/word/media/image4.jpeg" ContentType="image/jpeg"/>
  <Override PartName="/word/media/image5.jpeg" ContentType="image/jpeg"/>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Normal.0"/>
        <w:widowControl w:val="0"/>
        <w:jc w:val="both"/>
        <w:rPr>
          <w:rFonts w:ascii="Arial" w:hAnsi="Arial"/>
        </w:rPr>
      </w:pPr>
    </w:p>
    <w:p>
      <w:pPr>
        <w:pStyle w:val="Normal.0"/>
        <w:widowControl w:val="0"/>
        <w:jc w:val="both"/>
        <w:rPr>
          <w:rFonts w:ascii="Arial" w:hAnsi="Arial"/>
        </w:rPr>
      </w:pPr>
    </w:p>
    <w:p>
      <w:pPr>
        <w:pStyle w:val="Standard"/>
        <w:spacing w:after="240" w:line="360" w:lineRule="atLeast"/>
        <w:rPr>
          <w:b w:val="0"/>
          <w:bCs w:val="0"/>
          <w:sz w:val="24"/>
          <w:szCs w:val="24"/>
          <w:shd w:val="clear" w:color="auto" w:fill="ffffff"/>
        </w:rPr>
      </w:pPr>
      <w:r>
        <w:rPr>
          <w:b w:val="1"/>
          <w:bCs w:val="1"/>
          <w:sz w:val="29"/>
          <w:szCs w:val="29"/>
          <w:shd w:val="clear" w:color="auto" w:fill="ffffff"/>
        </w:rPr>
        <w:drawing>
          <wp:anchor distT="0" distB="0" distL="0" distR="0" simplePos="0" relativeHeight="251662336" behindDoc="0" locked="0" layoutInCell="1" allowOverlap="1">
            <wp:simplePos x="0" y="0"/>
            <wp:positionH relativeFrom="page">
              <wp:posOffset>2050746</wp:posOffset>
            </wp:positionH>
            <wp:positionV relativeFrom="page">
              <wp:posOffset>9982199</wp:posOffset>
            </wp:positionV>
            <wp:extent cx="1066801" cy="241301"/>
            <wp:effectExtent l="0" t="0" r="0" b="0"/>
            <wp:wrapSquare wrapText="bothSides" distL="0" distR="0" distT="0" distB="0"/>
            <wp:docPr id="1073741835" name="officeArt object" descr="image1.jpeg"/>
            <wp:cNvGraphicFramePr/>
            <a:graphic xmlns:a="http://schemas.openxmlformats.org/drawingml/2006/main">
              <a:graphicData uri="http://schemas.openxmlformats.org/drawingml/2006/picture">
                <pic:pic xmlns:pic="http://schemas.openxmlformats.org/drawingml/2006/picture">
                  <pic:nvPicPr>
                    <pic:cNvPr id="1073741835" name="image1.jpeg" descr="image1.jpeg"/>
                    <pic:cNvPicPr>
                      <a:picLocks noChangeAspect="1"/>
                    </pic:cNvPicPr>
                  </pic:nvPicPr>
                  <pic:blipFill>
                    <a:blip r:embed="rId4">
                      <a:extLst/>
                    </a:blip>
                    <a:stretch>
                      <a:fillRect/>
                    </a:stretch>
                  </pic:blipFill>
                  <pic:spPr>
                    <a:xfrm>
                      <a:off x="0" y="0"/>
                      <a:ext cx="1066801" cy="241301"/>
                    </a:xfrm>
                    <a:prstGeom prst="rect">
                      <a:avLst/>
                    </a:prstGeom>
                    <a:ln w="12700" cap="flat">
                      <a:noFill/>
                      <a:miter lim="400000"/>
                    </a:ln>
                    <a:effectLst/>
                  </pic:spPr>
                </pic:pic>
              </a:graphicData>
            </a:graphic>
          </wp:anchor>
        </w:drawing>
      </w:r>
      <w:r>
        <w:rPr>
          <w:b w:val="1"/>
          <w:bCs w:val="1"/>
          <w:sz w:val="29"/>
          <w:szCs w:val="29"/>
          <w:shd w:val="clear" w:color="auto" w:fill="ffffff"/>
          <w:rtl w:val="0"/>
          <w:lang w:val="de-DE"/>
        </w:rPr>
        <w:t xml:space="preserve">URBANATIX, Jahrhunderthalle Bochum (NRW, D) </w:t>
      </w:r>
      <w:r>
        <w:rPr>
          <w:rFonts w:ascii="Arial Unicode MS" w:cs="Arial Unicode MS" w:hAnsi="Arial Unicode MS" w:eastAsia="Arial Unicode MS"/>
          <w:b w:val="0"/>
          <w:bCs w:val="0"/>
          <w:i w:val="0"/>
          <w:iCs w:val="0"/>
          <w:sz w:val="29"/>
          <w:szCs w:val="29"/>
          <w:shd w:val="clear" w:color="auto" w:fill="ffffff"/>
        </w:rPr>
        <w:br w:type="textWrapping"/>
      </w:r>
      <w:r>
        <w:rPr>
          <w:b w:val="0"/>
          <w:bCs w:val="0"/>
          <w:sz w:val="29"/>
          <w:szCs w:val="29"/>
          <w:shd w:val="clear" w:color="auto" w:fill="ffffff"/>
          <w:rtl w:val="0"/>
          <w:lang w:val="de-DE"/>
        </w:rPr>
        <w:t>Veranstaltungsdatum:</w:t>
      </w:r>
      <w:r>
        <w:rPr>
          <w:b w:val="1"/>
          <w:bCs w:val="1"/>
          <w:sz w:val="29"/>
          <w:szCs w:val="29"/>
          <w:shd w:val="clear" w:color="auto" w:fill="ffffff"/>
          <w:rtl w:val="0"/>
          <w:lang w:val="de-DE"/>
        </w:rPr>
        <w:t xml:space="preserve"> 06.</w:t>
      </w:r>
      <w:r>
        <w:rPr>
          <w:b w:val="1"/>
          <w:bCs w:val="1"/>
          <w:sz w:val="29"/>
          <w:szCs w:val="29"/>
          <w:shd w:val="clear" w:color="auto" w:fill="ffffff"/>
          <w:rtl w:val="0"/>
          <w:lang w:val="de-DE"/>
        </w:rPr>
        <w:t>-</w:t>
      </w:r>
      <w:r>
        <w:rPr>
          <w:b w:val="1"/>
          <w:bCs w:val="1"/>
          <w:sz w:val="29"/>
          <w:szCs w:val="29"/>
          <w:shd w:val="clear" w:color="auto" w:fill="ffffff"/>
          <w:rtl w:val="0"/>
          <w:lang w:val="de-DE"/>
        </w:rPr>
        <w:t xml:space="preserve">17. November 2019 </w:t>
      </w:r>
      <w:r>
        <w:rPr>
          <w:rFonts w:ascii="Arial Unicode MS" w:cs="Arial Unicode MS" w:hAnsi="Arial Unicode MS" w:eastAsia="Arial Unicode MS"/>
          <w:b w:val="0"/>
          <w:bCs w:val="0"/>
          <w:i w:val="0"/>
          <w:iCs w:val="0"/>
          <w:sz w:val="29"/>
          <w:szCs w:val="29"/>
          <w:shd w:val="clear" w:color="auto" w:fill="ffffff"/>
        </w:rPr>
        <w:br w:type="textWrapping"/>
      </w:r>
      <w:r>
        <w:rPr>
          <w:b w:val="0"/>
          <w:bCs w:val="0"/>
          <w:sz w:val="29"/>
          <w:szCs w:val="29"/>
          <w:shd w:val="clear" w:color="auto" w:fill="ffffff"/>
          <w:rtl w:val="0"/>
          <w:lang w:val="de-DE"/>
        </w:rPr>
        <w:t xml:space="preserve">Genre: </w:t>
      </w:r>
      <w:r>
        <w:rPr>
          <w:b w:val="1"/>
          <w:bCs w:val="1"/>
          <w:sz w:val="29"/>
          <w:szCs w:val="29"/>
          <w:shd w:val="clear" w:color="auto" w:fill="ffffff"/>
          <w:rtl w:val="0"/>
          <w:lang w:val="de-DE"/>
        </w:rPr>
        <w:t>Street Art meets World Artistic</w:t>
      </w:r>
      <w:r>
        <w:rPr>
          <w:b w:val="1"/>
          <w:bCs w:val="1"/>
          <w:sz w:val="29"/>
          <w:szCs w:val="29"/>
          <w:shd w:val="clear" w:color="auto" w:fill="ffffff"/>
          <w:rtl w:val="0"/>
          <w:lang w:val="de-DE"/>
        </w:rPr>
        <w:t xml:space="preserve"> </w:t>
      </w:r>
      <w:r>
        <w:rPr>
          <w:b w:val="1"/>
          <w:bCs w:val="1"/>
          <w:sz w:val="29"/>
          <w:szCs w:val="29"/>
          <w:shd w:val="clear" w:color="auto" w:fill="ffffff"/>
          <w:rtl w:val="0"/>
          <w:lang w:val="de-DE"/>
        </w:rPr>
        <w:t xml:space="preserve">Artists </w:t>
      </w:r>
    </w:p>
    <w:p>
      <w:pPr>
        <w:pStyle w:val="Standard"/>
        <w:spacing w:after="240" w:line="300" w:lineRule="atLeast"/>
        <w:rPr>
          <w:b w:val="0"/>
          <w:bCs w:val="0"/>
          <w:sz w:val="24"/>
          <w:szCs w:val="24"/>
          <w:shd w:val="clear" w:color="auto" w:fill="ffffff"/>
        </w:rPr>
      </w:pPr>
    </w:p>
    <w:p>
      <w:pPr>
        <w:pStyle w:val="Standard"/>
        <w:spacing w:after="240" w:line="300" w:lineRule="atLeast"/>
        <w:rPr>
          <w:b w:val="0"/>
          <w:bCs w:val="0"/>
          <w:sz w:val="22"/>
          <w:szCs w:val="22"/>
          <w:shd w:val="clear" w:color="auto" w:fill="ffffff"/>
        </w:rPr>
      </w:pPr>
      <w:r>
        <w:rPr>
          <w:b w:val="1"/>
          <w:bCs w:val="1"/>
          <w:sz w:val="22"/>
          <w:szCs w:val="22"/>
          <w:shd w:val="clear" w:color="auto" w:fill="ffffff"/>
          <w:rtl w:val="0"/>
          <w:lang w:val="de-DE"/>
        </w:rPr>
        <w:t>URBANATIX und OPEN SPACE: 10-j</w:t>
      </w:r>
      <w:r>
        <w:rPr>
          <w:b w:val="1"/>
          <w:bCs w:val="1"/>
          <w:sz w:val="22"/>
          <w:szCs w:val="22"/>
          <w:shd w:val="clear" w:color="auto" w:fill="ffffff"/>
          <w:rtl w:val="0"/>
          <w:lang w:val="de-DE"/>
        </w:rPr>
        <w:t>ä</w:t>
      </w:r>
      <w:r>
        <w:rPr>
          <w:b w:val="1"/>
          <w:bCs w:val="1"/>
          <w:sz w:val="22"/>
          <w:szCs w:val="22"/>
          <w:shd w:val="clear" w:color="auto" w:fill="ffffff"/>
          <w:rtl w:val="0"/>
          <w:lang w:val="de-DE"/>
        </w:rPr>
        <w:t>hriges Jubil</w:t>
      </w:r>
      <w:r>
        <w:rPr>
          <w:b w:val="1"/>
          <w:bCs w:val="1"/>
          <w:sz w:val="22"/>
          <w:szCs w:val="22"/>
          <w:shd w:val="clear" w:color="auto" w:fill="ffffff"/>
          <w:rtl w:val="0"/>
          <w:lang w:val="de-DE"/>
        </w:rPr>
        <w:t>ä</w:t>
      </w:r>
      <w:r>
        <w:rPr>
          <w:b w:val="1"/>
          <w:bCs w:val="1"/>
          <w:sz w:val="22"/>
          <w:szCs w:val="22"/>
          <w:shd w:val="clear" w:color="auto" w:fill="ffffff"/>
          <w:rtl w:val="0"/>
          <w:lang w:val="de-DE"/>
        </w:rPr>
        <w:t xml:space="preserve">um! </w:t>
      </w:r>
    </w:p>
    <w:p>
      <w:pPr>
        <w:pStyle w:val="Standard"/>
        <w:spacing w:after="240" w:line="240" w:lineRule="atLeast"/>
        <w:rPr>
          <w:shd w:val="clear" w:color="auto" w:fill="ffffff"/>
        </w:rPr>
      </w:pPr>
      <w:r>
        <w:rPr>
          <w:shd w:val="clear" w:color="auto" w:fill="ffffff"/>
          <w:rtl w:val="0"/>
          <w:lang w:val="de-DE"/>
        </w:rPr>
        <w:t>Um die Zukunft zu gestalten, braucht man vision</w:t>
      </w:r>
      <w:r>
        <w:rPr>
          <w:shd w:val="clear" w:color="auto" w:fill="ffffff"/>
          <w:rtl w:val="0"/>
          <w:lang w:val="de-DE"/>
        </w:rPr>
        <w:t>ä</w:t>
      </w:r>
      <w:r>
        <w:rPr>
          <w:shd w:val="clear" w:color="auto" w:fill="ffffff"/>
          <w:rtl w:val="0"/>
          <w:lang w:val="de-DE"/>
        </w:rPr>
        <w:t>re Ideen. URBANATIX kann in vielerlei Hinsicht als solch eine vision</w:t>
      </w:r>
      <w:r>
        <w:rPr>
          <w:shd w:val="clear" w:color="auto" w:fill="ffffff"/>
          <w:rtl w:val="0"/>
          <w:lang w:val="de-DE"/>
        </w:rPr>
        <w:t>ä</w:t>
      </w:r>
      <w:r>
        <w:rPr>
          <w:shd w:val="clear" w:color="auto" w:fill="ffffff"/>
          <w:rtl w:val="0"/>
          <w:lang w:val="de-DE"/>
        </w:rPr>
        <w:t xml:space="preserve">re Idee angesehen werden. Bestehend aus </w:t>
      </w:r>
      <w:r>
        <w:rPr>
          <w:shd w:val="clear" w:color="auto" w:fill="ffffff"/>
          <w:rtl w:val="0"/>
          <w:lang w:val="de-DE"/>
        </w:rPr>
        <w:t>»</w:t>
      </w:r>
      <w:r>
        <w:rPr>
          <w:shd w:val="clear" w:color="auto" w:fill="ffffff"/>
          <w:rtl w:val="0"/>
          <w:lang w:val="de-DE"/>
        </w:rPr>
        <w:t>urban</w:t>
      </w:r>
      <w:r>
        <w:rPr>
          <w:shd w:val="clear" w:color="auto" w:fill="ffffff"/>
          <w:rtl w:val="0"/>
          <w:lang w:val="de-DE"/>
        </w:rPr>
        <w:t>«</w:t>
      </w:r>
      <w:r>
        <w:rPr>
          <w:shd w:val="clear" w:color="auto" w:fill="ffffff"/>
          <w:rtl w:val="0"/>
          <w:lang w:val="de-DE"/>
        </w:rPr>
        <w:t xml:space="preserve"> und </w:t>
      </w:r>
      <w:r>
        <w:rPr>
          <w:shd w:val="clear" w:color="auto" w:fill="ffffff"/>
          <w:rtl w:val="0"/>
          <w:lang w:val="de-DE"/>
        </w:rPr>
        <w:t>»</w:t>
      </w:r>
      <w:r>
        <w:rPr>
          <w:shd w:val="clear" w:color="auto" w:fill="ffffff"/>
          <w:rtl w:val="0"/>
          <w:lang w:val="de-DE"/>
        </w:rPr>
        <w:t>artistry</w:t>
      </w:r>
      <w:r>
        <w:rPr>
          <w:shd w:val="clear" w:color="auto" w:fill="ffffff"/>
          <w:rtl w:val="0"/>
          <w:lang w:val="de-DE"/>
        </w:rPr>
        <w:t>«</w:t>
      </w:r>
      <w:r>
        <w:rPr>
          <w:shd w:val="clear" w:color="auto" w:fill="ffffff"/>
          <w:rtl w:val="0"/>
          <w:lang w:val="de-DE"/>
        </w:rPr>
        <w:t xml:space="preserve">, vereint URBANATIX erstmals die illustre Welt der internationalen Artistik-Szene mit ungeschliffener, authentischer urbaner Jugendkultur in einem progressiven on-and-off-stage Konzept. </w:t>
      </w:r>
    </w:p>
    <w:p>
      <w:pPr>
        <w:pStyle w:val="Standard"/>
        <w:spacing w:after="240" w:line="240" w:lineRule="atLeast"/>
        <w:rPr>
          <w:shd w:val="clear" w:color="auto" w:fill="ffffff"/>
        </w:rPr>
      </w:pPr>
      <w:r>
        <w:rPr>
          <w:shd w:val="clear" w:color="auto" w:fill="ffffff"/>
          <w:rtl w:val="0"/>
          <w:lang w:val="de-DE"/>
        </w:rPr>
        <w:t xml:space="preserve">Entstanden ist das Projekt URBANATIX </w:t>
      </w:r>
      <w:r>
        <w:rPr>
          <w:shd w:val="clear" w:color="auto" w:fill="ffffff"/>
          <w:rtl w:val="0"/>
          <w:lang w:val="de-DE"/>
        </w:rPr>
        <w:t xml:space="preserve">im Jahre </w:t>
      </w:r>
      <w:r>
        <w:rPr>
          <w:shd w:val="clear" w:color="auto" w:fill="ffffff"/>
          <w:rtl w:val="0"/>
          <w:lang w:val="de-DE"/>
        </w:rPr>
        <w:t xml:space="preserve">2010 </w:t>
      </w:r>
      <w:r>
        <w:rPr>
          <w:shd w:val="clear" w:color="auto" w:fill="ffffff"/>
          <w:rtl w:val="0"/>
          <w:lang w:val="de-DE"/>
        </w:rPr>
        <w:t xml:space="preserve">durch die </w:t>
      </w:r>
      <w:r>
        <w:rPr>
          <w:shd w:val="clear" w:color="auto" w:fill="ffffff"/>
          <w:rtl w:val="0"/>
          <w:lang w:val="de-DE"/>
        </w:rPr>
        <w:t xml:space="preserve">Ideen und Initiative von Christian Eggert und seiner Agentur </w:t>
      </w:r>
      <w:r>
        <w:rPr>
          <w:shd w:val="clear" w:color="auto" w:fill="ffffff"/>
          <w:rtl w:val="0"/>
          <w:lang w:val="de-DE"/>
        </w:rPr>
        <w:t>»</w:t>
      </w:r>
      <w:r>
        <w:rPr>
          <w:shd w:val="clear" w:color="auto" w:fill="ffffff"/>
          <w:rtl w:val="0"/>
          <w:lang w:val="de-DE"/>
        </w:rPr>
        <w:t>DACAPO KULTUR OFFENSIV</w:t>
      </w:r>
      <w:r>
        <w:rPr>
          <w:shd w:val="clear" w:color="auto" w:fill="ffffff"/>
          <w:rtl w:val="0"/>
          <w:lang w:val="de-DE"/>
        </w:rPr>
        <w:t xml:space="preserve">« </w:t>
      </w:r>
      <w:r>
        <w:rPr>
          <w:shd w:val="clear" w:color="auto" w:fill="ffffff"/>
          <w:rtl w:val="0"/>
          <w:lang w:val="de-DE"/>
        </w:rPr>
        <w:t xml:space="preserve">in Bochum </w:t>
      </w:r>
      <w:r>
        <w:rPr>
          <w:shd w:val="clear" w:color="auto" w:fill="ffffff"/>
          <w:rtl w:val="0"/>
          <w:lang w:val="de-DE"/>
        </w:rPr>
        <w:t>und</w:t>
      </w:r>
      <w:r>
        <w:rPr>
          <w:shd w:val="clear" w:color="auto" w:fill="ffffff"/>
          <w:rtl w:val="0"/>
          <w:lang w:val="de-DE"/>
        </w:rPr>
        <w:t xml:space="preserve"> inmitten der Metropole Ruhrgebiet, dem </w:t>
      </w:r>
      <w:r>
        <w:rPr>
          <w:shd w:val="clear" w:color="auto" w:fill="ffffff"/>
          <w:rtl w:val="0"/>
          <w:lang w:val="de-DE"/>
        </w:rPr>
        <w:t xml:space="preserve">– </w:t>
      </w:r>
      <w:r>
        <w:rPr>
          <w:shd w:val="clear" w:color="auto" w:fill="ffffff"/>
          <w:rtl w:val="0"/>
          <w:lang w:val="de-DE"/>
        </w:rPr>
        <w:t>nach St</w:t>
      </w:r>
      <w:r>
        <w:rPr>
          <w:shd w:val="clear" w:color="auto" w:fill="ffffff"/>
          <w:rtl w:val="0"/>
          <w:lang w:val="de-DE"/>
        </w:rPr>
        <w:t>ä</w:t>
      </w:r>
      <w:r>
        <w:rPr>
          <w:shd w:val="clear" w:color="auto" w:fill="ffffff"/>
          <w:rtl w:val="0"/>
          <w:lang w:val="de-DE"/>
        </w:rPr>
        <w:t xml:space="preserve">dten wie Moskau, London und Paris </w:t>
      </w:r>
      <w:r>
        <w:rPr>
          <w:shd w:val="clear" w:color="auto" w:fill="ffffff"/>
          <w:rtl w:val="0"/>
          <w:lang w:val="de-DE"/>
        </w:rPr>
        <w:t>– </w:t>
      </w:r>
      <w:r>
        <w:rPr>
          <w:shd w:val="clear" w:color="auto" w:fill="ffffff"/>
          <w:rtl w:val="0"/>
          <w:lang w:val="de-DE"/>
        </w:rPr>
        <w:t>viertgr</w:t>
      </w:r>
      <w:r>
        <w:rPr>
          <w:shd w:val="clear" w:color="auto" w:fill="ffffff"/>
          <w:rtl w:val="0"/>
          <w:lang w:val="de-DE"/>
        </w:rPr>
        <w:t>öß</w:t>
      </w:r>
      <w:r>
        <w:rPr>
          <w:shd w:val="clear" w:color="auto" w:fill="ffffff"/>
          <w:rtl w:val="0"/>
          <w:lang w:val="de-DE"/>
        </w:rPr>
        <w:t>ten zusammenh</w:t>
      </w:r>
      <w:r>
        <w:rPr>
          <w:shd w:val="clear" w:color="auto" w:fill="ffffff"/>
          <w:rtl w:val="0"/>
          <w:lang w:val="de-DE"/>
        </w:rPr>
        <w:t>ä</w:t>
      </w:r>
      <w:r>
        <w:rPr>
          <w:shd w:val="clear" w:color="auto" w:fill="ffffff"/>
          <w:rtl w:val="0"/>
          <w:lang w:val="de-DE"/>
        </w:rPr>
        <w:t>ngenden Stadtgebiet Europas, das durch seine kulturelle und soziale Diversit</w:t>
      </w:r>
      <w:r>
        <w:rPr>
          <w:shd w:val="clear" w:color="auto" w:fill="ffffff"/>
          <w:rtl w:val="0"/>
          <w:lang w:val="de-DE"/>
        </w:rPr>
        <w:t>ä</w:t>
      </w:r>
      <w:r>
        <w:rPr>
          <w:shd w:val="clear" w:color="auto" w:fill="ffffff"/>
          <w:rtl w:val="0"/>
          <w:lang w:val="de-DE"/>
        </w:rPr>
        <w:t>t sowie den Facettenreichtum subkultureller Jugendszenen zu einer Hochburg urbaner K</w:t>
      </w:r>
      <w:r>
        <w:rPr>
          <w:shd w:val="clear" w:color="auto" w:fill="ffffff"/>
          <w:rtl w:val="0"/>
          <w:lang w:val="de-DE"/>
        </w:rPr>
        <w:t>ü</w:t>
      </w:r>
      <w:r>
        <w:rPr>
          <w:shd w:val="clear" w:color="auto" w:fill="ffffff"/>
          <w:rtl w:val="0"/>
          <w:lang w:val="de-DE"/>
        </w:rPr>
        <w:t>nste wie Parkour, Free Running, Biken, Tricking, Tanz und zu einem aufstrebenden Standort f</w:t>
      </w:r>
      <w:r>
        <w:rPr>
          <w:shd w:val="clear" w:color="auto" w:fill="ffffff"/>
          <w:rtl w:val="0"/>
          <w:lang w:val="de-DE"/>
        </w:rPr>
        <w:t>ü</w:t>
      </w:r>
      <w:r>
        <w:rPr>
          <w:shd w:val="clear" w:color="auto" w:fill="ffffff"/>
          <w:rtl w:val="0"/>
          <w:lang w:val="de-DE"/>
        </w:rPr>
        <w:t>r Video- und Musikk</w:t>
      </w:r>
      <w:r>
        <w:rPr>
          <w:shd w:val="clear" w:color="auto" w:fill="ffffff"/>
          <w:rtl w:val="0"/>
          <w:lang w:val="de-DE"/>
        </w:rPr>
        <w:t>ü</w:t>
      </w:r>
      <w:r>
        <w:rPr>
          <w:shd w:val="clear" w:color="auto" w:fill="ffffff"/>
          <w:rtl w:val="0"/>
          <w:lang w:val="de-DE"/>
        </w:rPr>
        <w:t>nstler geworden ist. Mit URBANATIX wollte Christian Eggert</w:t>
      </w:r>
      <w:r>
        <w:rPr>
          <w:shd w:val="clear" w:color="auto" w:fill="ffffff"/>
          <w:rtl w:val="0"/>
          <w:lang w:val="de-DE"/>
        </w:rPr>
        <w:t>,</w:t>
      </w:r>
      <w:r>
        <w:rPr>
          <w:shd w:val="clear" w:color="auto" w:fill="ffffff"/>
          <w:rtl w:val="0"/>
          <w:lang w:val="de-DE"/>
        </w:rPr>
        <w:t>im Rahmen von RUHR.2010 (Europ</w:t>
      </w:r>
      <w:r>
        <w:rPr>
          <w:shd w:val="clear" w:color="auto" w:fill="ffffff"/>
          <w:rtl w:val="0"/>
          <w:lang w:val="de-DE"/>
        </w:rPr>
        <w:t>ä</w:t>
      </w:r>
      <w:r>
        <w:rPr>
          <w:shd w:val="clear" w:color="auto" w:fill="ffffff"/>
          <w:rtl w:val="0"/>
          <w:lang w:val="de-DE"/>
        </w:rPr>
        <w:t>ische Kulturhauptstadt)</w:t>
      </w:r>
      <w:r>
        <w:rPr>
          <w:shd w:val="clear" w:color="auto" w:fill="ffffff"/>
          <w:rtl w:val="0"/>
          <w:lang w:val="de-DE"/>
        </w:rPr>
        <w:t>,</w:t>
      </w:r>
      <w:r>
        <w:rPr>
          <w:shd w:val="clear" w:color="auto" w:fill="ffffff"/>
          <w:rtl w:val="0"/>
          <w:lang w:val="de-DE"/>
        </w:rPr>
        <w:t xml:space="preserve"> den Fokus auf das K</w:t>
      </w:r>
      <w:r>
        <w:rPr>
          <w:shd w:val="clear" w:color="auto" w:fill="ffffff"/>
          <w:rtl w:val="0"/>
          <w:lang w:val="de-DE"/>
        </w:rPr>
        <w:t>ö</w:t>
      </w:r>
      <w:r>
        <w:rPr>
          <w:shd w:val="clear" w:color="auto" w:fill="ffffff"/>
          <w:rtl w:val="0"/>
          <w:lang w:val="de-DE"/>
        </w:rPr>
        <w:t>nnen und die Kreativit</w:t>
      </w:r>
      <w:r>
        <w:rPr>
          <w:shd w:val="clear" w:color="auto" w:fill="ffffff"/>
          <w:rtl w:val="0"/>
          <w:lang w:val="de-DE"/>
        </w:rPr>
        <w:t>ä</w:t>
      </w:r>
      <w:r>
        <w:rPr>
          <w:shd w:val="clear" w:color="auto" w:fill="ffffff"/>
          <w:rtl w:val="0"/>
          <w:lang w:val="de-DE"/>
        </w:rPr>
        <w:t>t, urbaner Jugendkultur in der Region richten und das Potential der jugendlichen Biker, T</w:t>
      </w:r>
      <w:r>
        <w:rPr>
          <w:shd w:val="clear" w:color="auto" w:fill="ffffff"/>
          <w:rtl w:val="0"/>
          <w:lang w:val="de-DE"/>
        </w:rPr>
        <w:t>ä</w:t>
      </w:r>
      <w:r>
        <w:rPr>
          <w:shd w:val="clear" w:color="auto" w:fill="ffffff"/>
          <w:rtl w:val="0"/>
          <w:lang w:val="de-DE"/>
        </w:rPr>
        <w:t>nzer, Tricker und Traceure in einem Projekt</w:t>
      </w:r>
      <w:r>
        <w:rPr>
          <w:shd w:val="clear" w:color="auto" w:fill="ffffff"/>
          <w:rtl w:val="0"/>
          <w:lang w:val="de-DE"/>
        </w:rPr>
        <w:t xml:space="preserve"> </w:t>
      </w:r>
      <w:r>
        <w:rPr>
          <w:shd w:val="clear" w:color="auto" w:fill="ffffff"/>
          <w:rtl w:val="0"/>
          <w:lang w:val="de-DE"/>
        </w:rPr>
        <w:t>szene-, kultur- und sozial</w:t>
      </w:r>
      <w:r>
        <w:rPr>
          <w:shd w:val="clear" w:color="auto" w:fill="ffffff"/>
          <w:rtl w:val="0"/>
          <w:lang w:val="de-DE"/>
        </w:rPr>
        <w:t>ü</w:t>
      </w:r>
      <w:r>
        <w:rPr>
          <w:shd w:val="clear" w:color="auto" w:fill="ffffff"/>
          <w:rtl w:val="0"/>
          <w:lang w:val="de-DE"/>
        </w:rPr>
        <w:t>bergreifend zusammenf</w:t>
      </w:r>
      <w:r>
        <w:rPr>
          <w:shd w:val="clear" w:color="auto" w:fill="ffffff"/>
          <w:rtl w:val="0"/>
          <w:lang w:val="de-DE"/>
        </w:rPr>
        <w:t>ü</w:t>
      </w:r>
      <w:r>
        <w:rPr>
          <w:shd w:val="clear" w:color="auto" w:fill="ffffff"/>
          <w:rtl w:val="0"/>
          <w:lang w:val="de-DE"/>
        </w:rPr>
        <w:t>hren und entwickeln. Im Zusammenspiel mit Trainern, Choreografen sowie Profis der internationalen Artistenszene sollte im kreativen Austausch und gemeinsamer Trainingsarbeit innerhalb des Projektes auf eine gro</w:t>
      </w:r>
      <w:r>
        <w:rPr>
          <w:shd w:val="clear" w:color="auto" w:fill="ffffff"/>
          <w:rtl w:val="0"/>
          <w:lang w:val="de-DE"/>
        </w:rPr>
        <w:t>ß</w:t>
      </w:r>
      <w:r>
        <w:rPr>
          <w:shd w:val="clear" w:color="auto" w:fill="ffffff"/>
          <w:rtl w:val="0"/>
          <w:lang w:val="de-DE"/>
        </w:rPr>
        <w:t>e Showproduktion hinge- arbeitet werden, die jeweils vor 1.200 Zuschauern pro Show auf der B</w:t>
      </w:r>
      <w:r>
        <w:rPr>
          <w:shd w:val="clear" w:color="auto" w:fill="ffffff"/>
          <w:rtl w:val="0"/>
          <w:lang w:val="de-DE"/>
        </w:rPr>
        <w:t>ü</w:t>
      </w:r>
      <w:r>
        <w:rPr>
          <w:shd w:val="clear" w:color="auto" w:fill="ffffff"/>
          <w:rtl w:val="0"/>
          <w:lang w:val="de-DE"/>
        </w:rPr>
        <w:t>hne der Jahrhunderthalle Bochum, einem der imposantesten Festspielh</w:t>
      </w:r>
      <w:r>
        <w:rPr>
          <w:shd w:val="clear" w:color="auto" w:fill="ffffff"/>
          <w:rtl w:val="0"/>
          <w:lang w:val="de-DE"/>
        </w:rPr>
        <w:t>ä</w:t>
      </w:r>
      <w:r>
        <w:rPr>
          <w:shd w:val="clear" w:color="auto" w:fill="ffffff"/>
          <w:rtl w:val="0"/>
          <w:lang w:val="de-DE"/>
        </w:rPr>
        <w:t>user Europas</w:t>
      </w:r>
      <w:r>
        <w:rPr>
          <w:shd w:val="clear" w:color="auto" w:fill="ffffff"/>
          <w:rtl w:val="0"/>
          <w:lang w:val="de-DE"/>
        </w:rPr>
        <w:t>,</w:t>
      </w:r>
      <w:r>
        <w:rPr>
          <w:shd w:val="clear" w:color="auto" w:fill="ffffff"/>
          <w:rtl w:val="0"/>
          <w:lang w:val="de-DE"/>
        </w:rPr>
        <w:t xml:space="preserve"> aufgef</w:t>
      </w:r>
      <w:r>
        <w:rPr>
          <w:shd w:val="clear" w:color="auto" w:fill="ffffff"/>
          <w:rtl w:val="0"/>
          <w:lang w:val="de-DE"/>
        </w:rPr>
        <w:t>ü</w:t>
      </w:r>
      <w:r>
        <w:rPr>
          <w:shd w:val="clear" w:color="auto" w:fill="ffffff"/>
          <w:rtl w:val="0"/>
          <w:lang w:val="de-DE"/>
        </w:rPr>
        <w:t>hrt werden sollte. Dabei sollte auf einzigartige Weise das k</w:t>
      </w:r>
      <w:r>
        <w:rPr>
          <w:shd w:val="clear" w:color="auto" w:fill="ffffff"/>
          <w:rtl w:val="0"/>
          <w:lang w:val="de-DE"/>
        </w:rPr>
        <w:t>ü</w:t>
      </w:r>
      <w:r>
        <w:rPr>
          <w:shd w:val="clear" w:color="auto" w:fill="ffffff"/>
          <w:rtl w:val="0"/>
          <w:lang w:val="de-DE"/>
        </w:rPr>
        <w:t xml:space="preserve">nstlerische Ausdruckspotential junger, wilder </w:t>
      </w:r>
      <w:r>
        <w:rPr>
          <w:shd w:val="clear" w:color="auto" w:fill="ffffff"/>
          <w:rtl w:val="0"/>
          <w:lang w:val="de-DE"/>
        </w:rPr>
        <w:t>»</w:t>
      </w:r>
      <w:r>
        <w:rPr>
          <w:shd w:val="clear" w:color="auto" w:fill="ffffff"/>
          <w:rtl w:val="0"/>
          <w:lang w:val="de-DE"/>
        </w:rPr>
        <w:t>Subkultur</w:t>
      </w:r>
      <w:r>
        <w:rPr>
          <w:shd w:val="clear" w:color="auto" w:fill="ffffff"/>
          <w:rtl w:val="0"/>
          <w:lang w:val="de-DE"/>
        </w:rPr>
        <w:t xml:space="preserve">« </w:t>
      </w:r>
      <w:r>
        <w:rPr>
          <w:shd w:val="clear" w:color="auto" w:fill="ffffff"/>
          <w:rtl w:val="0"/>
          <w:lang w:val="de-DE"/>
        </w:rPr>
        <w:t xml:space="preserve">mit internationaler Artistik, progressi- ver Musik und innovativer Videokunst verschmolzen werden und der Blickwinkel der </w:t>
      </w:r>
      <w:r>
        <w:rPr>
          <w:shd w:val="clear" w:color="auto" w:fill="ffffff"/>
          <w:rtl w:val="0"/>
          <w:lang w:val="de-DE"/>
        </w:rPr>
        <w:t>ö</w:t>
      </w:r>
      <w:r>
        <w:rPr>
          <w:shd w:val="clear" w:color="auto" w:fill="ffffff"/>
          <w:rtl w:val="0"/>
          <w:lang w:val="de-DE"/>
        </w:rPr>
        <w:t>ffentlichen Wahrneh- mung auf die h</w:t>
      </w:r>
      <w:r>
        <w:rPr>
          <w:shd w:val="clear" w:color="auto" w:fill="ffffff"/>
          <w:rtl w:val="0"/>
          <w:lang w:val="de-DE"/>
        </w:rPr>
        <w:t>ä</w:t>
      </w:r>
      <w:r>
        <w:rPr>
          <w:shd w:val="clear" w:color="auto" w:fill="ffffff"/>
          <w:rtl w:val="0"/>
          <w:lang w:val="de-DE"/>
        </w:rPr>
        <w:t>ufig verborgenen Talente junger Menschen unterschiedlichster Kultur und Herkunft gerichtet werden, die mit ihrer Kreativit</w:t>
      </w:r>
      <w:r>
        <w:rPr>
          <w:shd w:val="clear" w:color="auto" w:fill="ffffff"/>
          <w:rtl w:val="0"/>
          <w:lang w:val="de-DE"/>
        </w:rPr>
        <w:t>ä</w:t>
      </w:r>
      <w:r>
        <w:rPr>
          <w:shd w:val="clear" w:color="auto" w:fill="ffffff"/>
          <w:rtl w:val="0"/>
          <w:lang w:val="de-DE"/>
        </w:rPr>
        <w:t xml:space="preserve">t und ihren Skills den Vergleich zur Kunstfertigkeit professioneller Artisten nicht zu scheuen brauchen. </w:t>
      </w:r>
    </w:p>
    <w:p>
      <w:pPr>
        <w:pStyle w:val="Standard"/>
        <w:spacing w:after="240" w:line="240" w:lineRule="atLeast"/>
        <w:rPr>
          <w:shd w:val="clear" w:color="auto" w:fill="ffffff"/>
        </w:rPr>
      </w:pPr>
      <w:r>
        <w:rPr>
          <w:shd w:val="clear" w:color="auto" w:fill="ffffff"/>
          <w:rtl w:val="0"/>
          <w:lang w:val="de-DE"/>
        </w:rPr>
        <w:t>Urspr</w:t>
      </w:r>
      <w:r>
        <w:rPr>
          <w:shd w:val="clear" w:color="auto" w:fill="ffffff"/>
          <w:rtl w:val="0"/>
          <w:lang w:val="de-DE"/>
        </w:rPr>
        <w:t>ü</w:t>
      </w:r>
      <w:r>
        <w:rPr>
          <w:shd w:val="clear" w:color="auto" w:fill="ffffff"/>
          <w:rtl w:val="0"/>
          <w:lang w:val="de-DE"/>
        </w:rPr>
        <w:t xml:space="preserve">nglich war das Projekt nur auf </w:t>
      </w:r>
      <w:r>
        <w:rPr>
          <w:shd w:val="clear" w:color="auto" w:fill="ffffff"/>
          <w:rtl w:val="0"/>
          <w:lang w:val="de-DE"/>
        </w:rPr>
        <w:t>f</w:t>
      </w:r>
      <w:r>
        <w:rPr>
          <w:shd w:val="clear" w:color="auto" w:fill="ffffff"/>
          <w:rtl w:val="0"/>
          <w:lang w:val="de-DE"/>
        </w:rPr>
        <w:t>ü</w:t>
      </w:r>
      <w:r>
        <w:rPr>
          <w:shd w:val="clear" w:color="auto" w:fill="ffffff"/>
          <w:rtl w:val="0"/>
          <w:lang w:val="de-DE"/>
        </w:rPr>
        <w:t>nf</w:t>
      </w:r>
      <w:r>
        <w:rPr>
          <w:shd w:val="clear" w:color="auto" w:fill="ffffff"/>
          <w:rtl w:val="0"/>
          <w:lang w:val="de-DE"/>
        </w:rPr>
        <w:t xml:space="preserve"> Shows im Mai 2010 hin ausgerichtet. Doch die URBANATIX Shows mit einer Cast aus </w:t>
      </w:r>
      <w:r>
        <w:rPr>
          <w:shd w:val="clear" w:color="auto" w:fill="ffffff"/>
          <w:rtl w:val="0"/>
          <w:lang w:val="de-DE"/>
        </w:rPr>
        <w:t>ü</w:t>
      </w:r>
      <w:r>
        <w:rPr>
          <w:shd w:val="clear" w:color="auto" w:fill="ffffff"/>
          <w:rtl w:val="0"/>
          <w:lang w:val="de-DE"/>
        </w:rPr>
        <w:t xml:space="preserve">ber 45 jungen, urbanen Bewegungstalenten, </w:t>
      </w:r>
      <w:r>
        <w:rPr>
          <w:shd w:val="clear" w:color="auto" w:fill="ffffff"/>
          <w:rtl w:val="0"/>
          <w:lang w:val="de-DE"/>
        </w:rPr>
        <w:t>acht</w:t>
      </w:r>
      <w:r>
        <w:rPr>
          <w:shd w:val="clear" w:color="auto" w:fill="ffffff"/>
          <w:rtl w:val="0"/>
          <w:lang w:val="de-DE"/>
        </w:rPr>
        <w:t xml:space="preserve"> der international bekanntesten Artisten sowie Live-Musikern und Videok</w:t>
      </w:r>
      <w:r>
        <w:rPr>
          <w:shd w:val="clear" w:color="auto" w:fill="ffffff"/>
          <w:rtl w:val="0"/>
          <w:lang w:val="de-DE"/>
        </w:rPr>
        <w:t>ü</w:t>
      </w:r>
      <w:r>
        <w:rPr>
          <w:shd w:val="clear" w:color="auto" w:fill="ffffff"/>
          <w:rtl w:val="0"/>
          <w:lang w:val="de-DE"/>
        </w:rPr>
        <w:t>nstlern</w:t>
      </w:r>
      <w:r>
        <w:rPr>
          <w:shd w:val="clear" w:color="auto" w:fill="ffffff"/>
          <w:rtl w:val="0"/>
          <w:lang w:val="de-DE"/>
        </w:rPr>
        <w:t>,</w:t>
      </w:r>
      <w:r>
        <w:rPr>
          <w:shd w:val="clear" w:color="auto" w:fill="ffffff"/>
          <w:rtl w:val="0"/>
          <w:lang w:val="de-DE"/>
        </w:rPr>
        <w:t xml:space="preserve"> begeisterten das Publikum mit artistischer Klasse, roughen Skills, ungez</w:t>
      </w:r>
      <w:r>
        <w:rPr>
          <w:shd w:val="clear" w:color="auto" w:fill="ffffff"/>
          <w:rtl w:val="0"/>
          <w:lang w:val="de-DE"/>
        </w:rPr>
        <w:t>ü</w:t>
      </w:r>
      <w:r>
        <w:rPr>
          <w:shd w:val="clear" w:color="auto" w:fill="ffffff"/>
          <w:rtl w:val="0"/>
          <w:lang w:val="de-DE"/>
        </w:rPr>
        <w:t>gelter Energie und Lebensfreude so nachhaltig, dass die Show nicht nur zu einem der gro</w:t>
      </w:r>
      <w:r>
        <w:rPr>
          <w:shd w:val="clear" w:color="auto" w:fill="ffffff"/>
          <w:rtl w:val="0"/>
          <w:lang w:val="de-DE"/>
        </w:rPr>
        <w:t>ß</w:t>
      </w:r>
      <w:r>
        <w:rPr>
          <w:shd w:val="clear" w:color="auto" w:fill="ffffff"/>
          <w:rtl w:val="0"/>
          <w:lang w:val="de-DE"/>
        </w:rPr>
        <w:t>en Publikumserfolge des Jahres 2010 avancierte und auch international f</w:t>
      </w:r>
      <w:r>
        <w:rPr>
          <w:shd w:val="clear" w:color="auto" w:fill="ffffff"/>
          <w:rtl w:val="0"/>
          <w:lang w:val="de-DE"/>
        </w:rPr>
        <w:t>ü</w:t>
      </w:r>
      <w:r>
        <w:rPr>
          <w:shd w:val="clear" w:color="auto" w:fill="ffffff"/>
          <w:rtl w:val="0"/>
          <w:lang w:val="de-DE"/>
        </w:rPr>
        <w:t>r Aufmerksamkeit sorgte, sondern bis heute fortgef</w:t>
      </w:r>
      <w:r>
        <w:rPr>
          <w:shd w:val="clear" w:color="auto" w:fill="ffffff"/>
          <w:rtl w:val="0"/>
          <w:lang w:val="de-DE"/>
        </w:rPr>
        <w:t>ü</w:t>
      </w:r>
      <w:r>
        <w:rPr>
          <w:shd w:val="clear" w:color="auto" w:fill="ffffff"/>
          <w:rtl w:val="0"/>
          <w:lang w:val="de-DE"/>
        </w:rPr>
        <w:t>hrt wird: Seit 2010 besuchen seitdem jedes Mal im November zehntausende Zuschauer die Region, um mit der neuesten URBANATIX Showproduktion den dynamischen Crossover urbaner Bewegungskunst, Weltklasse-Artistik und progressiver Musik &amp; Videokunst, f</w:t>
      </w:r>
      <w:r>
        <w:rPr>
          <w:shd w:val="clear" w:color="auto" w:fill="ffffff"/>
          <w:rtl w:val="0"/>
          <w:lang w:val="de-DE"/>
        </w:rPr>
        <w:t>ü</w:t>
      </w:r>
      <w:r>
        <w:rPr>
          <w:shd w:val="clear" w:color="auto" w:fill="ffffff"/>
          <w:rtl w:val="0"/>
          <w:lang w:val="de-DE"/>
        </w:rPr>
        <w:t>r den URBANATIX ber</w:t>
      </w:r>
      <w:r>
        <w:rPr>
          <w:shd w:val="clear" w:color="auto" w:fill="ffffff"/>
          <w:rtl w:val="0"/>
          <w:lang w:val="de-DE"/>
        </w:rPr>
        <w:t>ü</w:t>
      </w:r>
      <w:r>
        <w:rPr>
          <w:shd w:val="clear" w:color="auto" w:fill="ffffff"/>
          <w:rtl w:val="0"/>
          <w:lang w:val="de-DE"/>
        </w:rPr>
        <w:t xml:space="preserve">hmt geworden ist, live </w:t>
      </w:r>
      <w:r>
        <w:rPr>
          <w:shd w:val="clear" w:color="auto" w:fill="ffffff"/>
          <w:rtl w:val="0"/>
          <w:lang w:val="de-DE"/>
        </w:rPr>
        <w:t xml:space="preserve">in der Jahrhunderthalle Bochum </w:t>
      </w:r>
      <w:r>
        <w:rPr>
          <w:shd w:val="clear" w:color="auto" w:fill="ffffff"/>
          <w:rtl w:val="0"/>
          <w:lang w:val="de-DE"/>
        </w:rPr>
        <w:t>zu erleben. Von Anfang an waren dabei die Stadt Bochum, die Sparkasse Bochum, die Stadtwerke Bochum und die BARMER verl</w:t>
      </w:r>
      <w:r>
        <w:rPr>
          <w:shd w:val="clear" w:color="auto" w:fill="ffffff"/>
          <w:rtl w:val="0"/>
          <w:lang w:val="de-DE"/>
        </w:rPr>
        <w:t>ä</w:t>
      </w:r>
      <w:r>
        <w:rPr>
          <w:shd w:val="clear" w:color="auto" w:fill="ffffff"/>
          <w:rtl w:val="0"/>
          <w:lang w:val="de-DE"/>
        </w:rPr>
        <w:t>ssliche Partner und F</w:t>
      </w:r>
      <w:r>
        <w:rPr>
          <w:shd w:val="clear" w:color="auto" w:fill="ffffff"/>
          <w:rtl w:val="0"/>
          <w:lang w:val="de-DE"/>
        </w:rPr>
        <w:t>ö</w:t>
      </w:r>
      <w:r>
        <w:rPr>
          <w:shd w:val="clear" w:color="auto" w:fill="ffffff"/>
          <w:rtl w:val="0"/>
          <w:lang w:val="de-DE"/>
        </w:rPr>
        <w:t>rderer.</w:t>
      </w:r>
    </w:p>
    <w:p>
      <w:pPr>
        <w:pStyle w:val="Standard"/>
        <w:spacing w:after="240" w:line="240" w:lineRule="atLeast"/>
        <w:rPr>
          <w:shd w:val="clear" w:color="auto" w:fill="ffffff"/>
        </w:rPr>
      </w:pPr>
      <w:r>
        <w:rPr>
          <w:shd w:val="clear" w:color="auto" w:fill="ffffff"/>
          <w:rtl w:val="0"/>
          <w:lang w:val="de-DE"/>
        </w:rPr>
        <w:t>Mit den Shows geh</w:t>
      </w:r>
      <w:r>
        <w:rPr>
          <w:shd w:val="clear" w:color="auto" w:fill="ffffff"/>
          <w:rtl w:val="0"/>
          <w:lang w:val="de-DE"/>
        </w:rPr>
        <w:t>ö</w:t>
      </w:r>
      <w:r>
        <w:rPr>
          <w:shd w:val="clear" w:color="auto" w:fill="ffffff"/>
          <w:rtl w:val="0"/>
          <w:lang w:val="de-DE"/>
        </w:rPr>
        <w:t xml:space="preserve">rt URBANATIX nicht nur zum Fixpunkt des kulturellen Lebens in der Region und hat in den letzten Jahren mit einem spezifisch </w:t>
      </w:r>
      <w:r>
        <w:rPr>
          <w:shd w:val="clear" w:color="auto" w:fill="ffffff"/>
          <w:rtl w:val="0"/>
          <w:lang w:val="de-DE"/>
        </w:rPr>
        <w:t>»</w:t>
      </w:r>
      <w:r>
        <w:rPr>
          <w:shd w:val="clear" w:color="auto" w:fill="ffffff"/>
          <w:rtl w:val="0"/>
          <w:lang w:val="de-DE"/>
        </w:rPr>
        <w:t>urbanen Flow</w:t>
      </w:r>
      <w:r>
        <w:rPr>
          <w:shd w:val="clear" w:color="auto" w:fill="ffffff"/>
          <w:rtl w:val="0"/>
          <w:lang w:val="de-DE"/>
        </w:rPr>
        <w:t xml:space="preserve">« </w:t>
      </w:r>
      <w:r>
        <w:rPr>
          <w:shd w:val="clear" w:color="auto" w:fill="ffffff"/>
          <w:rtl w:val="0"/>
          <w:lang w:val="de-DE"/>
        </w:rPr>
        <w:t xml:space="preserve">die </w:t>
      </w:r>
      <w:r>
        <w:rPr>
          <w:shd w:val="clear" w:color="auto" w:fill="ffffff"/>
          <w:rtl w:val="0"/>
          <w:lang w:val="de-DE"/>
        </w:rPr>
        <w:t>Ä</w:t>
      </w:r>
      <w:r>
        <w:rPr>
          <w:shd w:val="clear" w:color="auto" w:fill="ffffff"/>
          <w:rtl w:val="0"/>
          <w:lang w:val="de-DE"/>
        </w:rPr>
        <w:t xml:space="preserve">sthetik im artistischen Bereich </w:t>
      </w:r>
      <w:r>
        <w:rPr>
          <w:shd w:val="clear" w:color="auto" w:fill="ffffff"/>
          <w:rtl w:val="0"/>
          <w:lang w:val="de-DE"/>
        </w:rPr>
        <w:t>ü</w:t>
      </w:r>
      <w:r>
        <w:rPr>
          <w:shd w:val="clear" w:color="auto" w:fill="ffffff"/>
          <w:rtl w:val="0"/>
          <w:lang w:val="de-DE"/>
        </w:rPr>
        <w:t>berregional und international beeinflusst</w:t>
      </w:r>
      <w:r>
        <w:rPr>
          <w:shd w:val="clear" w:color="auto" w:fill="ffffff"/>
          <w:rtl w:val="0"/>
          <w:lang w:val="de-DE"/>
        </w:rPr>
        <w:t>.</w:t>
      </w:r>
      <w:r>
        <w:rPr>
          <w:shd w:val="clear" w:color="auto" w:fill="ffffff"/>
          <w:rtl w:val="0"/>
          <w:lang w:val="de-DE"/>
        </w:rPr>
        <w:t xml:space="preserve"> </w:t>
      </w:r>
      <w:r>
        <w:rPr>
          <w:shd w:val="clear" w:color="auto" w:fill="ffffff"/>
          <w:rtl w:val="0"/>
          <w:lang w:val="de-DE"/>
        </w:rPr>
        <w:t>D</w:t>
      </w:r>
      <w:r>
        <w:rPr>
          <w:shd w:val="clear" w:color="auto" w:fill="ffffff"/>
          <w:rtl w:val="0"/>
          <w:lang w:val="de-DE"/>
        </w:rPr>
        <w:t>as Projekt hat auch gezeigt, wie wichtig es ist, jungen Menschen unterschied- lichster Herkunft unkonventionelle Erfahrungsr</w:t>
      </w:r>
      <w:r>
        <w:rPr>
          <w:shd w:val="clear" w:color="auto" w:fill="ffffff"/>
          <w:rtl w:val="0"/>
          <w:lang w:val="de-DE"/>
        </w:rPr>
        <w:t>ä</w:t>
      </w:r>
      <w:r>
        <w:rPr>
          <w:shd w:val="clear" w:color="auto" w:fill="ffffff"/>
          <w:rtl w:val="0"/>
          <w:lang w:val="de-DE"/>
        </w:rPr>
        <w:t>ume zur Verf</w:t>
      </w:r>
      <w:r>
        <w:rPr>
          <w:shd w:val="clear" w:color="auto" w:fill="ffffff"/>
          <w:rtl w:val="0"/>
          <w:lang w:val="de-DE"/>
        </w:rPr>
        <w:t>ü</w:t>
      </w:r>
      <w:r>
        <w:rPr>
          <w:shd w:val="clear" w:color="auto" w:fill="ffffff"/>
          <w:rtl w:val="0"/>
          <w:lang w:val="de-DE"/>
        </w:rPr>
        <w:t>gung zu stellen, innerhalb derer sie ihr kreati- ves Potential entwickeln und eigene Wege in Richtung einer Professionalisierung finden k</w:t>
      </w:r>
      <w:r>
        <w:rPr>
          <w:shd w:val="clear" w:color="auto" w:fill="ffffff"/>
          <w:rtl w:val="0"/>
          <w:lang w:val="de-DE"/>
        </w:rPr>
        <w:t>ö</w:t>
      </w:r>
      <w:r>
        <w:rPr>
          <w:shd w:val="clear" w:color="auto" w:fill="ffffff"/>
          <w:rtl w:val="0"/>
          <w:lang w:val="de-DE"/>
        </w:rPr>
        <w:t>nnen. Gef</w:t>
      </w:r>
      <w:r>
        <w:rPr>
          <w:shd w:val="clear" w:color="auto" w:fill="ffffff"/>
          <w:rtl w:val="0"/>
          <w:lang w:val="de-DE"/>
        </w:rPr>
        <w:t>ö</w:t>
      </w:r>
      <w:r>
        <w:rPr>
          <w:shd w:val="clear" w:color="auto" w:fill="ffffff"/>
          <w:rtl w:val="0"/>
          <w:lang w:val="de-DE"/>
        </w:rPr>
        <w:t>rdert von der Stadt Bochum und dem Land NRW</w:t>
      </w:r>
      <w:r>
        <w:rPr>
          <w:color w:val="5855d6"/>
          <w:shd w:val="clear" w:color="auto" w:fill="ffffff"/>
          <w:rtl w:val="0"/>
          <w:lang w:val="de-DE"/>
        </w:rPr>
        <w:t xml:space="preserve"> </w:t>
      </w:r>
      <w:r>
        <w:rPr>
          <w:shd w:val="clear" w:color="auto" w:fill="ffffff"/>
          <w:rtl w:val="0"/>
          <w:lang w:val="de-DE"/>
        </w:rPr>
        <w:t>wurde aus dem</w:t>
      </w:r>
      <w:r>
        <w:rPr>
          <w:shd w:val="clear" w:color="auto" w:fill="ffffff"/>
          <w:rtl w:val="0"/>
          <w:lang w:val="de-DE"/>
        </w:rPr>
        <w:t xml:space="preserve"> URBANATIX Projekt heraus deswegen im Jahr 2015 der OPEN SPACE, ein </w:t>
      </w:r>
      <w:r>
        <w:rPr>
          <w:shd w:val="clear" w:color="auto" w:fill="ffffff"/>
          <w:rtl w:val="0"/>
          <w:lang w:val="de-DE"/>
        </w:rPr>
        <w:t>ö</w:t>
      </w:r>
      <w:r>
        <w:rPr>
          <w:shd w:val="clear" w:color="auto" w:fill="ffffff"/>
          <w:rtl w:val="0"/>
          <w:lang w:val="de-DE"/>
        </w:rPr>
        <w:t>ffentlich zug</w:t>
      </w:r>
      <w:r>
        <w:rPr>
          <w:shd w:val="clear" w:color="auto" w:fill="ffffff"/>
          <w:rtl w:val="0"/>
          <w:lang w:val="de-DE"/>
        </w:rPr>
        <w:t>ä</w:t>
      </w:r>
      <w:r>
        <w:rPr>
          <w:shd w:val="clear" w:color="auto" w:fill="ffffff"/>
          <w:rtl w:val="0"/>
          <w:lang w:val="de-DE"/>
        </w:rPr>
        <w:t>ngliches Trainingszentrum entwickelt, indem junge urbane Bewegungstalente der Region unentgeltlich und disziplin</w:t>
      </w:r>
      <w:r>
        <w:rPr>
          <w:shd w:val="clear" w:color="auto" w:fill="ffffff"/>
          <w:rtl w:val="0"/>
          <w:lang w:val="de-DE"/>
        </w:rPr>
        <w:t>ü</w:t>
      </w:r>
      <w:r>
        <w:rPr>
          <w:shd w:val="clear" w:color="auto" w:fill="ffffff"/>
          <w:rtl w:val="0"/>
          <w:lang w:val="de-DE"/>
        </w:rPr>
        <w:t>bergreifend zusammen mit den k</w:t>
      </w:r>
      <w:r>
        <w:rPr>
          <w:shd w:val="clear" w:color="auto" w:fill="ffffff"/>
          <w:rtl w:val="0"/>
          <w:lang w:val="de-DE"/>
        </w:rPr>
        <w:t>ü</w:t>
      </w:r>
      <w:r>
        <w:rPr>
          <w:shd w:val="clear" w:color="auto" w:fill="ffffff"/>
          <w:rtl w:val="0"/>
          <w:lang w:val="de-DE"/>
        </w:rPr>
        <w:t>nstlerischen Profis der Branche sowie URBANATIX Akteuren trainieren k</w:t>
      </w:r>
      <w:r>
        <w:rPr>
          <w:shd w:val="clear" w:color="auto" w:fill="ffffff"/>
          <w:rtl w:val="0"/>
          <w:lang w:val="de-DE"/>
        </w:rPr>
        <w:t>ö</w:t>
      </w:r>
      <w:r>
        <w:rPr>
          <w:shd w:val="clear" w:color="auto" w:fill="ffffff"/>
          <w:rtl w:val="0"/>
          <w:lang w:val="de-DE"/>
        </w:rPr>
        <w:t xml:space="preserve">nnen. Das dem OPEN SPACE zugrundeliegende Trainingsprinzip ist dabei das Prinzip des </w:t>
      </w:r>
      <w:r>
        <w:rPr>
          <w:shd w:val="clear" w:color="auto" w:fill="ffffff"/>
          <w:rtl w:val="0"/>
          <w:lang w:val="de-DE"/>
        </w:rPr>
        <w:t>»</w:t>
      </w:r>
      <w:r>
        <w:rPr>
          <w:shd w:val="clear" w:color="auto" w:fill="ffffff"/>
          <w:rtl w:val="0"/>
          <w:lang w:val="de-DE"/>
        </w:rPr>
        <w:t>each one teach one</w:t>
      </w:r>
      <w:r>
        <w:rPr>
          <w:shd w:val="clear" w:color="auto" w:fill="ffffff"/>
          <w:rtl w:val="0"/>
          <w:lang w:val="de-DE"/>
        </w:rPr>
        <w:t>«</w:t>
      </w:r>
      <w:r>
        <w:rPr>
          <w:shd w:val="clear" w:color="auto" w:fill="ffffff"/>
          <w:rtl w:val="0"/>
          <w:lang w:val="de-DE"/>
        </w:rPr>
        <w:t xml:space="preserve">. Wenn es um das Zeigen neuer Moves und </w:t>
      </w:r>
      <w:r>
        <w:rPr>
          <w:rFonts w:ascii="Arial Unicode MS" w:cs="Arial Unicode MS" w:hAnsi="Arial Unicode MS" w:eastAsia="Arial Unicode MS"/>
          <w:b w:val="0"/>
          <w:bCs w:val="0"/>
          <w:i w:val="0"/>
          <w:iCs w:val="0"/>
          <w:shd w:val="clear" w:color="auto" w:fill="ffffff"/>
        </w:rPr>
        <w:br w:type="textWrapping"/>
        <w:br w:type="textWrapping"/>
        <w:br w:type="textWrapping"/>
      </w:r>
      <w:r>
        <w:rPr>
          <w:shd w:val="clear" w:color="auto" w:fill="ffffff"/>
          <w:rtl w:val="0"/>
          <w:lang w:val="de-DE"/>
        </w:rPr>
        <w:t>Styles geht</w:t>
      </w:r>
      <w:r>
        <w:rPr>
          <w:shd w:val="clear" w:color="auto" w:fill="ffffff"/>
          <w:rtl w:val="0"/>
          <w:lang w:val="de-DE"/>
        </w:rPr>
        <w:t>,</w:t>
      </w:r>
      <w:r>
        <w:rPr>
          <w:shd w:val="clear" w:color="auto" w:fill="ffffff"/>
          <w:rtl w:val="0"/>
          <w:lang w:val="de-DE"/>
        </w:rPr>
        <w:t xml:space="preserve"> lernt in der 1200 qm gro</w:t>
      </w:r>
      <w:r>
        <w:rPr>
          <w:shd w:val="clear" w:color="auto" w:fill="ffffff"/>
          <w:rtl w:val="0"/>
          <w:lang w:val="de-DE"/>
        </w:rPr>
        <w:t>ß</w:t>
      </w:r>
      <w:r>
        <w:rPr>
          <w:shd w:val="clear" w:color="auto" w:fill="ffffff"/>
          <w:rtl w:val="0"/>
          <w:lang w:val="de-DE"/>
        </w:rPr>
        <w:t>en Trainingshalle deswegen jeder von jedem und zwar auf Augenh</w:t>
      </w:r>
      <w:r>
        <w:rPr>
          <w:shd w:val="clear" w:color="auto" w:fill="ffffff"/>
          <w:rtl w:val="0"/>
          <w:lang w:val="de-DE"/>
        </w:rPr>
        <w:t>ö</w:t>
      </w:r>
      <w:r>
        <w:rPr>
          <w:shd w:val="clear" w:color="auto" w:fill="ffffff"/>
          <w:rtl w:val="0"/>
          <w:lang w:val="de-DE"/>
        </w:rPr>
        <w:t>he! Das OPEN SPACE Prinzip des szene</w:t>
      </w:r>
      <w:r>
        <w:rPr>
          <w:shd w:val="clear" w:color="auto" w:fill="ffffff"/>
          <w:rtl w:val="0"/>
          <w:lang w:val="de-DE"/>
        </w:rPr>
        <w:t>ü</w:t>
      </w:r>
      <w:r>
        <w:rPr>
          <w:shd w:val="clear" w:color="auto" w:fill="ffffff"/>
          <w:rtl w:val="0"/>
          <w:lang w:val="de-DE"/>
        </w:rPr>
        <w:t>bergreifenden Arbeitens von jugendlichen Amateuren und erwachsenen Profis im Bereich der modernen Bewegungsk</w:t>
      </w:r>
      <w:r>
        <w:rPr>
          <w:shd w:val="clear" w:color="auto" w:fill="ffffff"/>
          <w:rtl w:val="0"/>
          <w:lang w:val="de-DE"/>
        </w:rPr>
        <w:t>ü</w:t>
      </w:r>
      <w:r>
        <w:rPr>
          <w:shd w:val="clear" w:color="auto" w:fill="ffffff"/>
          <w:rtl w:val="0"/>
          <w:lang w:val="de-DE"/>
        </w:rPr>
        <w:t>nste von Tricking, Tanz und Parkour bis Biken, Akrobatik und Luftartistik ist deutschlandweit einmalig, begeistert Jugendliche der Region genauso wie internationale Artisten, die die Metropole Ruhr besuchen und im OPEN SPACE zu Gast sind. In 2017 wurde URBANATIX &amp; OPEN SPACE f</w:t>
      </w:r>
      <w:r>
        <w:rPr>
          <w:shd w:val="clear" w:color="auto" w:fill="ffffff"/>
          <w:rtl w:val="0"/>
          <w:lang w:val="de-DE"/>
        </w:rPr>
        <w:t>ü</w:t>
      </w:r>
      <w:r>
        <w:rPr>
          <w:shd w:val="clear" w:color="auto" w:fill="ffffff"/>
          <w:rtl w:val="0"/>
          <w:lang w:val="de-DE"/>
        </w:rPr>
        <w:t>r sein innovatives on- and-off-stage-Konzept deswegen auch mit dem Europ</w:t>
      </w:r>
      <w:r>
        <w:rPr>
          <w:shd w:val="clear" w:color="auto" w:fill="ffffff"/>
          <w:rtl w:val="0"/>
          <w:lang w:val="de-DE"/>
        </w:rPr>
        <w:t>ä</w:t>
      </w:r>
      <w:r>
        <w:rPr>
          <w:shd w:val="clear" w:color="auto" w:fill="ffffff"/>
          <w:rtl w:val="0"/>
          <w:lang w:val="de-DE"/>
        </w:rPr>
        <w:t xml:space="preserve">ischen Kulturpreis </w:t>
      </w:r>
      <w:r>
        <w:rPr>
          <w:shd w:val="clear" w:color="auto" w:fill="ffffff"/>
          <w:rtl w:val="0"/>
          <w:lang w:val="de-DE"/>
        </w:rPr>
        <w:t xml:space="preserve">– </w:t>
      </w:r>
      <w:r>
        <w:rPr>
          <w:shd w:val="clear" w:color="auto" w:fill="ffffff"/>
          <w:rtl w:val="0"/>
          <w:lang w:val="de-DE"/>
        </w:rPr>
        <w:t xml:space="preserve">dem N.I.C.E. Award </w:t>
      </w:r>
      <w:r>
        <w:rPr>
          <w:shd w:val="clear" w:color="auto" w:fill="ffffff"/>
          <w:rtl w:val="0"/>
          <w:lang w:val="de-DE"/>
        </w:rPr>
        <w:t xml:space="preserve">– </w:t>
      </w:r>
      <w:r>
        <w:rPr>
          <w:shd w:val="clear" w:color="auto" w:fill="ffffff"/>
          <w:rtl w:val="0"/>
          <w:lang w:val="de-DE"/>
        </w:rPr>
        <w:t xml:space="preserve">ausgezeichnet. </w:t>
      </w:r>
    </w:p>
    <w:p>
      <w:pPr>
        <w:pStyle w:val="Standard"/>
        <w:spacing w:after="240" w:line="240" w:lineRule="atLeast"/>
        <w:rPr>
          <w:shd w:val="clear" w:color="auto" w:fill="ffffff"/>
        </w:rPr>
      </w:pPr>
      <w:r>
        <w:rPr>
          <w:shd w:val="clear" w:color="auto" w:fill="ffffff"/>
          <w:rtl w:val="0"/>
          <w:lang w:val="de-DE"/>
        </w:rPr>
        <w:t>Weiter</w:t>
      </w:r>
      <w:r>
        <w:rPr>
          <w:shd w:val="clear" w:color="auto" w:fill="ffffff"/>
          <w:rtl w:val="0"/>
          <w:lang w:val="de-DE"/>
        </w:rPr>
        <w:t>e</w:t>
      </w:r>
      <w:r>
        <w:rPr>
          <w:shd w:val="clear" w:color="auto" w:fill="ffffff"/>
          <w:rtl w:val="0"/>
          <w:lang w:val="de-DE"/>
        </w:rPr>
        <w:t xml:space="preserve"> Informationen zu URBANATIX und dem OPEN SPACE gibt es unter: </w:t>
      </w:r>
    </w:p>
    <w:p>
      <w:pPr>
        <w:pStyle w:val="Standard"/>
        <w:spacing w:after="240" w:line="240" w:lineRule="atLeast"/>
        <w:rPr>
          <w:color w:val="000000"/>
          <w:shd w:val="clear" w:color="auto" w:fill="ffffff"/>
        </w:rPr>
      </w:pPr>
      <w:r>
        <w:rPr>
          <w:color w:val="0000ff"/>
          <w:shd w:val="clear" w:color="auto" w:fill="ffffff"/>
          <w:rtl w:val="0"/>
          <w:lang w:val="de-DE"/>
        </w:rPr>
        <w:t xml:space="preserve">https://urbanatix.de/ </w:t>
      </w:r>
    </w:p>
    <w:p>
      <w:pPr>
        <w:pStyle w:val="Standard"/>
        <w:spacing w:after="240" w:line="240" w:lineRule="atLeast"/>
        <w:rPr>
          <w:color w:val="000000"/>
          <w:shd w:val="clear" w:color="auto" w:fill="ffffff"/>
        </w:rPr>
      </w:pPr>
      <w:r>
        <w:rPr>
          <w:color w:val="0000ff"/>
          <w:shd w:val="clear" w:color="auto" w:fill="ffffff"/>
          <w:rtl w:val="0"/>
          <w:lang w:val="de-DE"/>
        </w:rPr>
        <w:t xml:space="preserve">https://vimeo.com/urbanatix https://www.openspace.ruhr/ </w:t>
      </w:r>
    </w:p>
    <w:p>
      <w:pPr>
        <w:pStyle w:val="Standard"/>
        <w:spacing w:after="240" w:line="300" w:lineRule="atLeast"/>
        <w:rPr>
          <w:color w:val="0000ff"/>
          <w:sz w:val="27"/>
          <w:szCs w:val="27"/>
          <w:shd w:val="clear" w:color="auto" w:fill="ffffff"/>
        </w:rPr>
      </w:pPr>
    </w:p>
    <w:p>
      <w:pPr>
        <w:pStyle w:val="Normal.0"/>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s>
        <w:jc w:val="both"/>
        <w:rPr>
          <w:rFonts w:ascii="Arial" w:cs="Arial" w:hAnsi="Arial" w:eastAsia="Arial"/>
          <w:kern w:val="1"/>
        </w:rPr>
      </w:pPr>
      <w:r>
        <w:rPr>
          <w:rFonts w:ascii="Arial" w:hAnsi="Arial"/>
          <w:kern w:val="1"/>
          <w:rtl w:val="0"/>
          <w:lang w:val="de-DE"/>
        </w:rPr>
        <w:t>______________________________________________________</w:t>
      </w:r>
    </w:p>
    <w:p>
      <w:pPr>
        <w:pStyle w:val="Normal.0"/>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s>
        <w:jc w:val="both"/>
        <w:rPr>
          <w:rFonts w:ascii="Arial" w:cs="Arial" w:hAnsi="Arial" w:eastAsia="Arial"/>
          <w:kern w:val="1"/>
        </w:rPr>
      </w:pPr>
    </w:p>
    <w:p>
      <w:pPr>
        <w:pStyle w:val="Normal.0"/>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s>
        <w:jc w:val="both"/>
        <w:rPr>
          <w:rFonts w:ascii="Arial" w:cs="Arial" w:hAnsi="Arial" w:eastAsia="Arial"/>
          <w:kern w:val="1"/>
        </w:rPr>
      </w:pPr>
      <w:r>
        <w:rPr>
          <w:rFonts w:ascii="Arial" w:hAnsi="Arial"/>
          <w:b w:val="1"/>
          <w:bCs w:val="1"/>
          <w:kern w:val="1"/>
          <w:rtl w:val="0"/>
          <w:lang w:val="de-DE"/>
        </w:rPr>
        <w:t>Medienbetreuung URBANATIX</w:t>
      </w:r>
    </w:p>
    <w:p>
      <w:pPr>
        <w:pStyle w:val="Normal.0"/>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s>
        <w:jc w:val="both"/>
        <w:rPr>
          <w:rFonts w:ascii="Arial" w:cs="Arial" w:hAnsi="Arial" w:eastAsia="Arial"/>
          <w:kern w:val="1"/>
        </w:rPr>
      </w:pPr>
      <w:r>
        <w:rPr>
          <w:rFonts w:ascii="Arial" w:hAnsi="Arial"/>
          <w:kern w:val="1"/>
          <w:rtl w:val="0"/>
          <w:lang w:val="de-DE"/>
        </w:rPr>
        <w:t>Tatjana Lang</w:t>
      </w:r>
    </w:p>
    <w:p>
      <w:pPr>
        <w:pStyle w:val="Normal.0"/>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s>
        <w:jc w:val="both"/>
        <w:rPr>
          <w:rFonts w:ascii="Arial" w:cs="Arial" w:hAnsi="Arial" w:eastAsia="Arial"/>
          <w:kern w:val="1"/>
        </w:rPr>
      </w:pPr>
      <w:r>
        <w:rPr>
          <w:rFonts w:ascii="Arial" w:hAnsi="Arial"/>
          <w:kern w:val="1"/>
          <w:rtl w:val="0"/>
          <w:lang w:val="de-DE"/>
        </w:rPr>
        <w:t xml:space="preserve">Radar </w:t>
      </w:r>
      <w:r>
        <w:rPr>
          <w:rFonts w:ascii="Arial" w:hAnsi="Arial"/>
          <w:kern w:val="1"/>
          <w:rtl w:val="0"/>
          <w:lang w:val="de-DE"/>
        </w:rPr>
        <w:t xml:space="preserve">Media </w:t>
      </w:r>
      <w:r>
        <w:rPr>
          <w:rFonts w:ascii="Arial" w:hAnsi="Arial"/>
          <w:kern w:val="1"/>
          <w:rtl w:val="0"/>
          <w:lang w:val="de-DE"/>
        </w:rPr>
        <w:t xml:space="preserve">GmbH </w:t>
      </w:r>
    </w:p>
    <w:p>
      <w:pPr>
        <w:pStyle w:val="Normal.0"/>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s>
        <w:jc w:val="both"/>
        <w:rPr>
          <w:rFonts w:ascii="Arial" w:cs="Arial" w:hAnsi="Arial" w:eastAsia="Arial"/>
          <w:kern w:val="1"/>
        </w:rPr>
      </w:pPr>
      <w:r>
        <w:rPr>
          <w:rFonts w:ascii="Arial" w:hAnsi="Arial"/>
          <w:kern w:val="1"/>
          <w:rtl w:val="0"/>
          <w:lang w:val="de-DE"/>
        </w:rPr>
        <w:t>Br</w:t>
      </w:r>
      <w:r>
        <w:rPr>
          <w:rFonts w:ascii="Arial" w:hAnsi="Arial" w:hint="default"/>
          <w:kern w:val="1"/>
          <w:rtl w:val="0"/>
          <w:lang w:val="de-DE"/>
        </w:rPr>
        <w:t>ü</w:t>
      </w:r>
      <w:r>
        <w:rPr>
          <w:rFonts w:ascii="Arial" w:hAnsi="Arial"/>
          <w:kern w:val="1"/>
          <w:rtl w:val="0"/>
          <w:lang w:val="de-DE"/>
        </w:rPr>
        <w:t>ckstra</w:t>
      </w:r>
      <w:r>
        <w:rPr>
          <w:rFonts w:ascii="Arial" w:hAnsi="Arial" w:hint="default"/>
          <w:kern w:val="1"/>
          <w:rtl w:val="0"/>
          <w:lang w:val="de-DE"/>
        </w:rPr>
        <w:t>ß</w:t>
      </w:r>
      <w:r>
        <w:rPr>
          <w:rFonts w:ascii="Arial" w:hAnsi="Arial"/>
          <w:kern w:val="1"/>
          <w:rtl w:val="0"/>
          <w:lang w:val="de-DE"/>
        </w:rPr>
        <w:t>e 33 |</w:t>
      </w:r>
      <w:r>
        <w:rPr>
          <w:rFonts w:ascii="Arial" w:hAnsi="Arial" w:hint="default"/>
          <w:kern w:val="1"/>
          <w:rtl w:val="0"/>
          <w:lang w:val="de-DE"/>
        </w:rPr>
        <w:t> </w:t>
      </w:r>
      <w:r>
        <w:rPr>
          <w:rFonts w:ascii="Arial" w:hAnsi="Arial"/>
          <w:kern w:val="1"/>
          <w:rtl w:val="0"/>
          <w:lang w:val="de-DE"/>
        </w:rPr>
        <w:t>44787 Bochum</w:t>
      </w:r>
    </w:p>
    <w:p>
      <w:pPr>
        <w:pStyle w:val="Normal.0"/>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s>
        <w:jc w:val="both"/>
        <w:rPr>
          <w:rFonts w:ascii="Arial" w:cs="Arial" w:hAnsi="Arial" w:eastAsia="Arial"/>
          <w:kern w:val="1"/>
        </w:rPr>
      </w:pPr>
      <w:r>
        <w:rPr>
          <w:rFonts w:ascii="Arial" w:hAnsi="Arial"/>
          <w:kern w:val="1"/>
          <w:rtl w:val="0"/>
          <w:lang w:val="de-DE"/>
        </w:rPr>
        <w:t>P +49 234 32487 23 |</w:t>
      </w:r>
      <w:r>
        <w:rPr>
          <w:rFonts w:ascii="Arial" w:hAnsi="Arial" w:hint="default"/>
          <w:kern w:val="1"/>
          <w:rtl w:val="0"/>
          <w:lang w:val="de-DE"/>
        </w:rPr>
        <w:t> </w:t>
      </w:r>
      <w:r>
        <w:rPr>
          <w:rFonts w:ascii="Arial" w:hAnsi="Arial"/>
          <w:kern w:val="1"/>
          <w:rtl w:val="0"/>
          <w:lang w:val="de-DE"/>
        </w:rPr>
        <w:t>F</w:t>
      </w:r>
      <w:r>
        <w:rPr>
          <w:rFonts w:ascii="Arial" w:hAnsi="Arial" w:hint="default"/>
          <w:kern w:val="1"/>
          <w:rtl w:val="0"/>
          <w:lang w:val="de-DE"/>
        </w:rPr>
        <w:t> </w:t>
      </w:r>
      <w:r>
        <w:rPr>
          <w:rFonts w:ascii="Arial" w:hAnsi="Arial"/>
          <w:kern w:val="1"/>
          <w:rtl w:val="0"/>
          <w:lang w:val="de-DE"/>
        </w:rPr>
        <w:t xml:space="preserve">+49 234 32487 18 </w:t>
      </w:r>
    </w:p>
    <w:p>
      <w:pPr>
        <w:pStyle w:val="Normal.0"/>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s>
        <w:jc w:val="both"/>
      </w:pPr>
      <w:r>
        <w:rPr>
          <w:rFonts w:ascii="Arial" w:hAnsi="Arial"/>
          <w:kern w:val="1"/>
          <w:rtl w:val="0"/>
          <w:lang w:val="de-DE"/>
        </w:rPr>
        <w:t xml:space="preserve">E </w:t>
      </w:r>
      <w:r>
        <w:rPr>
          <w:rFonts w:ascii="Arial" w:hAnsi="Arial" w:hint="default"/>
          <w:kern w:val="1"/>
          <w:rtl w:val="0"/>
          <w:lang w:val="de-DE"/>
        </w:rPr>
        <w:t> </w:t>
      </w:r>
      <w:r>
        <w:rPr>
          <w:rStyle w:val="Hyperlink.0"/>
          <w:rFonts w:ascii="Arial" w:cs="Arial" w:hAnsi="Arial" w:eastAsia="Arial"/>
        </w:rPr>
        <w:fldChar w:fldCharType="begin" w:fldLock="0"/>
      </w:r>
      <w:r>
        <w:rPr>
          <w:rStyle w:val="Hyperlink.0"/>
          <w:rFonts w:ascii="Arial" w:cs="Arial" w:hAnsi="Arial" w:eastAsia="Arial"/>
        </w:rPr>
        <w:instrText xml:space="preserve"> HYPERLINK "mailto:presse@urbanatix.de"</w:instrText>
      </w:r>
      <w:r>
        <w:rPr>
          <w:rStyle w:val="Hyperlink.0"/>
          <w:rFonts w:ascii="Arial" w:cs="Arial" w:hAnsi="Arial" w:eastAsia="Arial"/>
        </w:rPr>
        <w:fldChar w:fldCharType="separate" w:fldLock="0"/>
      </w:r>
      <w:r>
        <w:rPr>
          <w:rStyle w:val="Hyperlink.0"/>
          <w:rFonts w:ascii="Arial" w:hAnsi="Arial"/>
          <w:rtl w:val="0"/>
          <w:lang w:val="de-DE"/>
        </w:rPr>
        <w:t>presse@urbanatix.de</w:t>
      </w:r>
      <w:r>
        <w:rPr>
          <w:rFonts w:ascii="Arial" w:cs="Arial" w:hAnsi="Arial" w:eastAsia="Arial"/>
        </w:rPr>
        <w:fldChar w:fldCharType="end" w:fldLock="0"/>
      </w:r>
      <w:r>
        <w:rPr>
          <w:rStyle w:val="Ohne"/>
          <w:rFonts w:ascii="Arial" w:hAnsi="Arial"/>
          <w:kern w:val="1"/>
          <w:rtl w:val="0"/>
          <w:lang w:val="de-DE"/>
        </w:rPr>
        <w:t xml:space="preserve"> |</w:t>
      </w:r>
      <w:r>
        <w:rPr>
          <w:rStyle w:val="Ohne"/>
          <w:rFonts w:ascii="Arial" w:hAnsi="Arial" w:hint="default"/>
          <w:kern w:val="1"/>
          <w:rtl w:val="0"/>
          <w:lang w:val="de-DE"/>
        </w:rPr>
        <w:t> </w:t>
      </w:r>
      <w:r>
        <w:rPr>
          <w:rStyle w:val="Ohne"/>
          <w:rFonts w:ascii="Arial" w:hAnsi="Arial"/>
          <w:kern w:val="1"/>
          <w:rtl w:val="0"/>
          <w:lang w:val="de-DE"/>
        </w:rPr>
        <w:t xml:space="preserve">H </w:t>
      </w:r>
      <w:r>
        <w:rPr>
          <w:rStyle w:val="Hyperlink.0"/>
          <w:rFonts w:ascii="Arial" w:cs="Arial" w:hAnsi="Arial" w:eastAsia="Arial"/>
        </w:rPr>
        <w:fldChar w:fldCharType="begin" w:fldLock="0"/>
      </w:r>
      <w:r>
        <w:rPr>
          <w:rStyle w:val="Hyperlink.0"/>
          <w:rFonts w:ascii="Arial" w:cs="Arial" w:hAnsi="Arial" w:eastAsia="Arial"/>
        </w:rPr>
        <w:instrText xml:space="preserve"> HYPERLINK "http://www.urbanatix.de"</w:instrText>
      </w:r>
      <w:r>
        <w:rPr>
          <w:rStyle w:val="Hyperlink.0"/>
          <w:rFonts w:ascii="Arial" w:cs="Arial" w:hAnsi="Arial" w:eastAsia="Arial"/>
        </w:rPr>
        <w:fldChar w:fldCharType="separate" w:fldLock="0"/>
      </w:r>
      <w:r>
        <w:rPr>
          <w:rStyle w:val="Hyperlink.0"/>
          <w:rFonts w:ascii="Arial" w:hAnsi="Arial"/>
          <w:rtl w:val="0"/>
          <w:lang w:val="de-DE"/>
        </w:rPr>
        <w:t>www.urbanatix.de</w:t>
      </w:r>
      <w:r>
        <w:rPr>
          <w:rFonts w:ascii="Arial" w:cs="Arial" w:hAnsi="Arial" w:eastAsia="Arial"/>
        </w:rPr>
        <w:fldChar w:fldCharType="end" w:fldLock="0"/>
      </w:r>
      <w:r>
        <w:rPr>
          <w:rStyle w:val="Ohne"/>
          <w:rFonts w:ascii="Arial" w:cs="Arial" w:hAnsi="Arial" w:eastAsia="Arial"/>
          <w:kern w:val="1"/>
        </w:rPr>
        <w:drawing>
          <wp:anchor distT="0" distB="0" distL="0" distR="0" simplePos="0" relativeHeight="251659264" behindDoc="0" locked="0" layoutInCell="1" allowOverlap="1">
            <wp:simplePos x="0" y="0"/>
            <wp:positionH relativeFrom="page">
              <wp:posOffset>2082800</wp:posOffset>
            </wp:positionH>
            <wp:positionV relativeFrom="page">
              <wp:posOffset>10020300</wp:posOffset>
            </wp:positionV>
            <wp:extent cx="1054100" cy="241301"/>
            <wp:effectExtent l="0" t="0" r="0" b="0"/>
            <wp:wrapSquare wrapText="bothSides" distL="0" distR="0" distT="0" distB="0"/>
            <wp:docPr id="1073741836" name="officeArt object" descr="image1.jpeg"/>
            <wp:cNvGraphicFramePr/>
            <a:graphic xmlns:a="http://schemas.openxmlformats.org/drawingml/2006/main">
              <a:graphicData uri="http://schemas.openxmlformats.org/drawingml/2006/picture">
                <pic:pic xmlns:pic="http://schemas.openxmlformats.org/drawingml/2006/picture">
                  <pic:nvPicPr>
                    <pic:cNvPr id="1073741836" name="image1.jpeg" descr="image1.jpeg"/>
                    <pic:cNvPicPr>
                      <a:picLocks noChangeAspect="1"/>
                    </pic:cNvPicPr>
                  </pic:nvPicPr>
                  <pic:blipFill>
                    <a:blip r:embed="rId4">
                      <a:extLst/>
                    </a:blip>
                    <a:stretch>
                      <a:fillRect/>
                    </a:stretch>
                  </pic:blipFill>
                  <pic:spPr>
                    <a:xfrm>
                      <a:off x="0" y="0"/>
                      <a:ext cx="1054100" cy="241301"/>
                    </a:xfrm>
                    <a:prstGeom prst="rect">
                      <a:avLst/>
                    </a:prstGeom>
                    <a:ln w="12700" cap="flat">
                      <a:noFill/>
                      <a:miter lim="400000"/>
                    </a:ln>
                    <a:effectLst/>
                  </pic:spPr>
                </pic:pic>
              </a:graphicData>
            </a:graphic>
          </wp:anchor>
        </w:drawing>
      </w:r>
      <w:r>
        <w:rPr>
          <w:rStyle w:val="Ohne"/>
          <w:rFonts w:ascii="Arial" w:cs="Arial" w:hAnsi="Arial" w:eastAsia="Arial"/>
          <w:kern w:val="1"/>
        </w:rPr>
        <w:drawing>
          <wp:anchor distT="152400" distB="152400" distL="152400" distR="152400" simplePos="0" relativeHeight="251660288" behindDoc="0" locked="0" layoutInCell="1" allowOverlap="1">
            <wp:simplePos x="0" y="0"/>
            <wp:positionH relativeFrom="page">
              <wp:posOffset>2070100</wp:posOffset>
            </wp:positionH>
            <wp:positionV relativeFrom="page">
              <wp:posOffset>10020300</wp:posOffset>
            </wp:positionV>
            <wp:extent cx="1066801" cy="241301"/>
            <wp:effectExtent l="0" t="0" r="0" b="0"/>
            <wp:wrapThrough wrapText="bothSides" distL="152400" distR="152400">
              <wp:wrapPolygon edited="1">
                <wp:start x="0" y="0"/>
                <wp:lineTo x="21600" y="0"/>
                <wp:lineTo x="21600" y="21600"/>
                <wp:lineTo x="0" y="21600"/>
                <wp:lineTo x="0" y="0"/>
              </wp:wrapPolygon>
            </wp:wrapThrough>
            <wp:docPr id="1073741837" name="officeArt object" descr="image1.jpeg"/>
            <wp:cNvGraphicFramePr/>
            <a:graphic xmlns:a="http://schemas.openxmlformats.org/drawingml/2006/main">
              <a:graphicData uri="http://schemas.openxmlformats.org/drawingml/2006/picture">
                <pic:pic xmlns:pic="http://schemas.openxmlformats.org/drawingml/2006/picture">
                  <pic:nvPicPr>
                    <pic:cNvPr id="1073741837" name="image1.jpeg" descr="image1.jpeg"/>
                    <pic:cNvPicPr>
                      <a:picLocks noChangeAspect="1"/>
                    </pic:cNvPicPr>
                  </pic:nvPicPr>
                  <pic:blipFill>
                    <a:blip r:embed="rId4">
                      <a:extLst/>
                    </a:blip>
                    <a:stretch>
                      <a:fillRect/>
                    </a:stretch>
                  </pic:blipFill>
                  <pic:spPr>
                    <a:xfrm>
                      <a:off x="0" y="0"/>
                      <a:ext cx="1066801" cy="241301"/>
                    </a:xfrm>
                    <a:prstGeom prst="rect">
                      <a:avLst/>
                    </a:prstGeom>
                    <a:ln w="12700" cap="flat">
                      <a:noFill/>
                      <a:miter lim="400000"/>
                    </a:ln>
                    <a:effectLst/>
                  </pic:spPr>
                </pic:pic>
              </a:graphicData>
            </a:graphic>
          </wp:anchor>
        </w:drawing>
      </w:r>
      <w:r>
        <w:rPr>
          <w:rStyle w:val="Ohne"/>
          <w:rFonts w:ascii="Arial" w:cs="Arial" w:hAnsi="Arial" w:eastAsia="Arial"/>
          <w:kern w:val="1"/>
        </w:rPr>
        <w:drawing>
          <wp:anchor distT="152400" distB="152400" distL="152400" distR="152400" simplePos="0" relativeHeight="251661312" behindDoc="0" locked="0" layoutInCell="1" allowOverlap="1">
            <wp:simplePos x="0" y="0"/>
            <wp:positionH relativeFrom="page">
              <wp:posOffset>2053588</wp:posOffset>
            </wp:positionH>
            <wp:positionV relativeFrom="page">
              <wp:posOffset>9994900</wp:posOffset>
            </wp:positionV>
            <wp:extent cx="1066801" cy="241301"/>
            <wp:effectExtent l="0" t="0" r="0" b="0"/>
            <wp:wrapThrough wrapText="bothSides" distL="152400" distR="152400">
              <wp:wrapPolygon edited="1">
                <wp:start x="0" y="0"/>
                <wp:lineTo x="21600" y="0"/>
                <wp:lineTo x="21600" y="21600"/>
                <wp:lineTo x="0" y="21600"/>
                <wp:lineTo x="0" y="0"/>
              </wp:wrapPolygon>
            </wp:wrapThrough>
            <wp:docPr id="1073741838" name="officeArt object" descr="image1.jpeg"/>
            <wp:cNvGraphicFramePr/>
            <a:graphic xmlns:a="http://schemas.openxmlformats.org/drawingml/2006/main">
              <a:graphicData uri="http://schemas.openxmlformats.org/drawingml/2006/picture">
                <pic:pic xmlns:pic="http://schemas.openxmlformats.org/drawingml/2006/picture">
                  <pic:nvPicPr>
                    <pic:cNvPr id="1073741838" name="image1.jpeg" descr="image1.jpeg"/>
                    <pic:cNvPicPr>
                      <a:picLocks noChangeAspect="1"/>
                    </pic:cNvPicPr>
                  </pic:nvPicPr>
                  <pic:blipFill>
                    <a:blip r:embed="rId4">
                      <a:extLst/>
                    </a:blip>
                    <a:stretch>
                      <a:fillRect/>
                    </a:stretch>
                  </pic:blipFill>
                  <pic:spPr>
                    <a:xfrm>
                      <a:off x="0" y="0"/>
                      <a:ext cx="1066801" cy="241301"/>
                    </a:xfrm>
                    <a:prstGeom prst="rect">
                      <a:avLst/>
                    </a:prstGeom>
                    <a:ln w="12700" cap="flat">
                      <a:noFill/>
                      <a:miter lim="400000"/>
                    </a:ln>
                    <a:effectLst/>
                  </pic:spPr>
                </pic:pic>
              </a:graphicData>
            </a:graphic>
          </wp:anchor>
        </w:drawing>
      </w:r>
    </w:p>
    <w:sectPr>
      <w:headerReference w:type="default" r:id="rId5"/>
      <w:headerReference w:type="even" r:id="rId6"/>
      <w:footerReference w:type="default" r:id="rId7"/>
      <w:footerReference w:type="even" r:id="rId8"/>
      <w:pgSz w:w="11900" w:h="16840" w:orient="portrait"/>
      <w:pgMar w:top="1560" w:right="1134" w:bottom="1276" w:left="1134" w:header="709" w:footer="851"/>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Kopf- und Fusszeilen A"/>
      <w:tabs>
        <w:tab w:val="right" w:pos="3969"/>
        <w:tab w:val="right" w:pos="7088"/>
        <w:tab w:val="right" w:pos="9498"/>
        <w:tab w:val="clear" w:pos="9632"/>
      </w:tabs>
    </w:pPr>
    <w:r/>
  </w:p>
</w:ftr>
</file>

<file path=word/footer2.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Kopf- und Fusszeilen A"/>
      <w:tabs>
        <w:tab w:val="right" w:pos="3969"/>
        <w:tab w:val="right" w:pos="7088"/>
        <w:tab w:val="right" w:pos="9498"/>
        <w:tab w:val="clear" w:pos="9632"/>
      </w:tabs>
    </w:pPr>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Kopf- und Fusszeilen A"/>
      <w:tabs>
        <w:tab w:val="right" w:pos="9612"/>
        <w:tab w:val="clear" w:pos="9632"/>
      </w:tabs>
    </w:pPr>
    <w:r>
      <w:drawing>
        <wp:anchor distT="152400" distB="152400" distL="152400" distR="152400" simplePos="0" relativeHeight="251658240" behindDoc="1" locked="0" layoutInCell="1" allowOverlap="1">
          <wp:simplePos x="0" y="0"/>
          <wp:positionH relativeFrom="page">
            <wp:posOffset>4787900</wp:posOffset>
          </wp:positionH>
          <wp:positionV relativeFrom="page">
            <wp:posOffset>279400</wp:posOffset>
          </wp:positionV>
          <wp:extent cx="2501901" cy="457201"/>
          <wp:effectExtent l="0" t="0" r="0" b="0"/>
          <wp:wrapNone/>
          <wp:docPr id="1073741825" name="officeArt object" descr="image2.jpeg"/>
          <wp:cNvGraphicFramePr/>
          <a:graphic xmlns:a="http://schemas.openxmlformats.org/drawingml/2006/main">
            <a:graphicData uri="http://schemas.openxmlformats.org/drawingml/2006/picture">
              <pic:pic xmlns:pic="http://schemas.openxmlformats.org/drawingml/2006/picture">
                <pic:nvPicPr>
                  <pic:cNvPr id="1073741825" name="image2.jpeg" descr="image2.jpeg"/>
                  <pic:cNvPicPr>
                    <a:picLocks noChangeAspect="1"/>
                  </pic:cNvPicPr>
                </pic:nvPicPr>
                <pic:blipFill>
                  <a:blip r:embed="rId1">
                    <a:extLst/>
                  </a:blip>
                  <a:stretch>
                    <a:fillRect/>
                  </a:stretch>
                </pic:blipFill>
                <pic:spPr>
                  <a:xfrm>
                    <a:off x="0" y="0"/>
                    <a:ext cx="2501901" cy="457201"/>
                  </a:xfrm>
                  <a:prstGeom prst="rect">
                    <a:avLst/>
                  </a:prstGeom>
                  <a:ln w="12700" cap="flat">
                    <a:noFill/>
                    <a:miter lim="400000"/>
                  </a:ln>
                  <a:effectLst/>
                </pic:spPr>
              </pic:pic>
            </a:graphicData>
          </a:graphic>
        </wp:anchor>
      </w:drawing>
    </w:r>
    <w:r>
      <w:drawing>
        <wp:anchor distT="152400" distB="152400" distL="152400" distR="152400" simplePos="0" relativeHeight="251659264" behindDoc="1" locked="0" layoutInCell="1" allowOverlap="1">
          <wp:simplePos x="0" y="0"/>
          <wp:positionH relativeFrom="page">
            <wp:posOffset>4559300</wp:posOffset>
          </wp:positionH>
          <wp:positionV relativeFrom="page">
            <wp:posOffset>10007600</wp:posOffset>
          </wp:positionV>
          <wp:extent cx="1016001" cy="228600"/>
          <wp:effectExtent l="0" t="0" r="0" b="0"/>
          <wp:wrapNone/>
          <wp:docPr id="1073741826" name="officeArt object" descr="image3.jpeg"/>
          <wp:cNvGraphicFramePr/>
          <a:graphic xmlns:a="http://schemas.openxmlformats.org/drawingml/2006/main">
            <a:graphicData uri="http://schemas.openxmlformats.org/drawingml/2006/picture">
              <pic:pic xmlns:pic="http://schemas.openxmlformats.org/drawingml/2006/picture">
                <pic:nvPicPr>
                  <pic:cNvPr id="1073741826" name="image3.jpeg" descr="image3.jpeg"/>
                  <pic:cNvPicPr>
                    <a:picLocks noChangeAspect="1"/>
                  </pic:cNvPicPr>
                </pic:nvPicPr>
                <pic:blipFill>
                  <a:blip r:embed="rId2">
                    <a:extLst/>
                  </a:blip>
                  <a:stretch>
                    <a:fillRect/>
                  </a:stretch>
                </pic:blipFill>
                <pic:spPr>
                  <a:xfrm>
                    <a:off x="0" y="0"/>
                    <a:ext cx="1016001" cy="228600"/>
                  </a:xfrm>
                  <a:prstGeom prst="rect">
                    <a:avLst/>
                  </a:prstGeom>
                  <a:ln w="12700" cap="flat">
                    <a:noFill/>
                    <a:miter lim="400000"/>
                  </a:ln>
                  <a:effectLst/>
                </pic:spPr>
              </pic:pic>
            </a:graphicData>
          </a:graphic>
        </wp:anchor>
      </w:drawing>
    </w:r>
    <w:r>
      <w:drawing>
        <wp:anchor distT="152400" distB="152400" distL="152400" distR="152400" simplePos="0" relativeHeight="251660288" behindDoc="1" locked="0" layoutInCell="1" allowOverlap="1">
          <wp:simplePos x="0" y="0"/>
          <wp:positionH relativeFrom="page">
            <wp:posOffset>3378200</wp:posOffset>
          </wp:positionH>
          <wp:positionV relativeFrom="page">
            <wp:posOffset>9918700</wp:posOffset>
          </wp:positionV>
          <wp:extent cx="863600" cy="368300"/>
          <wp:effectExtent l="0" t="0" r="0" b="0"/>
          <wp:wrapNone/>
          <wp:docPr id="1073741827" name="officeArt object" descr="image4.jpeg"/>
          <wp:cNvGraphicFramePr/>
          <a:graphic xmlns:a="http://schemas.openxmlformats.org/drawingml/2006/main">
            <a:graphicData uri="http://schemas.openxmlformats.org/drawingml/2006/picture">
              <pic:pic xmlns:pic="http://schemas.openxmlformats.org/drawingml/2006/picture">
                <pic:nvPicPr>
                  <pic:cNvPr id="1073741827" name="image4.jpeg" descr="image4.jpeg"/>
                  <pic:cNvPicPr>
                    <a:picLocks noChangeAspect="1"/>
                  </pic:cNvPicPr>
                </pic:nvPicPr>
                <pic:blipFill>
                  <a:blip r:embed="rId3">
                    <a:extLst/>
                  </a:blip>
                  <a:stretch>
                    <a:fillRect/>
                  </a:stretch>
                </pic:blipFill>
                <pic:spPr>
                  <a:xfrm>
                    <a:off x="0" y="0"/>
                    <a:ext cx="863600" cy="368300"/>
                  </a:xfrm>
                  <a:prstGeom prst="rect">
                    <a:avLst/>
                  </a:prstGeom>
                  <a:ln w="12700" cap="flat">
                    <a:noFill/>
                    <a:miter lim="400000"/>
                  </a:ln>
                  <a:effectLst/>
                </pic:spPr>
              </pic:pic>
            </a:graphicData>
          </a:graphic>
        </wp:anchor>
      </w:drawing>
    </w:r>
    <w:r>
      <w:drawing>
        <wp:anchor distT="152400" distB="152400" distL="152400" distR="152400" simplePos="0" relativeHeight="251661312" behindDoc="1" locked="0" layoutInCell="1" allowOverlap="1">
          <wp:simplePos x="0" y="0"/>
          <wp:positionH relativeFrom="page">
            <wp:posOffset>5892800</wp:posOffset>
          </wp:positionH>
          <wp:positionV relativeFrom="page">
            <wp:posOffset>9982200</wp:posOffset>
          </wp:positionV>
          <wp:extent cx="863600" cy="215901"/>
          <wp:effectExtent l="0" t="0" r="0" b="0"/>
          <wp:wrapNone/>
          <wp:docPr id="1073741828" name="officeArt object" descr="image1.png"/>
          <wp:cNvGraphicFramePr/>
          <a:graphic xmlns:a="http://schemas.openxmlformats.org/drawingml/2006/main">
            <a:graphicData uri="http://schemas.openxmlformats.org/drawingml/2006/picture">
              <pic:pic xmlns:pic="http://schemas.openxmlformats.org/drawingml/2006/picture">
                <pic:nvPicPr>
                  <pic:cNvPr id="1073741828" name="image1.png" descr="image1.png"/>
                  <pic:cNvPicPr>
                    <a:picLocks noChangeAspect="1"/>
                  </pic:cNvPicPr>
                </pic:nvPicPr>
                <pic:blipFill>
                  <a:blip r:embed="rId4">
                    <a:extLst/>
                  </a:blip>
                  <a:stretch>
                    <a:fillRect/>
                  </a:stretch>
                </pic:blipFill>
                <pic:spPr>
                  <a:xfrm>
                    <a:off x="0" y="0"/>
                    <a:ext cx="863600" cy="215901"/>
                  </a:xfrm>
                  <a:prstGeom prst="rect">
                    <a:avLst/>
                  </a:prstGeom>
                  <a:ln w="12700" cap="flat">
                    <a:noFill/>
                    <a:miter lim="400000"/>
                  </a:ln>
                  <a:effectLst/>
                </pic:spPr>
              </pic:pic>
            </a:graphicData>
          </a:graphic>
        </wp:anchor>
      </w:drawing>
    </w:r>
    <w:r>
      <w:drawing>
        <wp:anchor distT="152400" distB="152400" distL="152400" distR="152400" simplePos="0" relativeHeight="251662336" behindDoc="1" locked="0" layoutInCell="1" allowOverlap="1">
          <wp:simplePos x="0" y="0"/>
          <wp:positionH relativeFrom="page">
            <wp:posOffset>736600</wp:posOffset>
          </wp:positionH>
          <wp:positionV relativeFrom="page">
            <wp:posOffset>9944100</wp:posOffset>
          </wp:positionV>
          <wp:extent cx="1181101" cy="368300"/>
          <wp:effectExtent l="0" t="0" r="0" b="0"/>
          <wp:wrapNone/>
          <wp:docPr id="1073741829" name="officeArt object" descr="image5.jpeg"/>
          <wp:cNvGraphicFramePr/>
          <a:graphic xmlns:a="http://schemas.openxmlformats.org/drawingml/2006/main">
            <a:graphicData uri="http://schemas.openxmlformats.org/drawingml/2006/picture">
              <pic:pic xmlns:pic="http://schemas.openxmlformats.org/drawingml/2006/picture">
                <pic:nvPicPr>
                  <pic:cNvPr id="1073741829" name="image5.jpeg" descr="image5.jpeg"/>
                  <pic:cNvPicPr>
                    <a:picLocks noChangeAspect="1"/>
                  </pic:cNvPicPr>
                </pic:nvPicPr>
                <pic:blipFill>
                  <a:blip r:embed="rId5">
                    <a:extLst/>
                  </a:blip>
                  <a:stretch>
                    <a:fillRect/>
                  </a:stretch>
                </pic:blipFill>
                <pic:spPr>
                  <a:xfrm>
                    <a:off x="0" y="0"/>
                    <a:ext cx="1181101" cy="368300"/>
                  </a:xfrm>
                  <a:prstGeom prst="rect">
                    <a:avLst/>
                  </a:prstGeom>
                  <a:ln w="12700" cap="flat">
                    <a:noFill/>
                    <a:miter lim="400000"/>
                  </a:ln>
                  <a:effectLst/>
                </pic:spPr>
              </pic:pic>
            </a:graphicData>
          </a:graphic>
        </wp:anchor>
      </w:drawing>
    </w:r>
    <w:r>
      <w:br w:type="textWrapping"/>
    </w:r>
  </w:p>
</w:hdr>
</file>

<file path=word/header2.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Kopf- und Fusszeilen A"/>
      <w:tabs>
        <w:tab w:val="right" w:pos="9612"/>
        <w:tab w:val="clear" w:pos="9632"/>
      </w:tabs>
    </w:pPr>
    <w:r>
      <w:drawing>
        <wp:anchor distT="152400" distB="152400" distL="152400" distR="152400" simplePos="0" relativeHeight="251658240" behindDoc="1" locked="0" layoutInCell="1" allowOverlap="1">
          <wp:simplePos x="0" y="0"/>
          <wp:positionH relativeFrom="page">
            <wp:posOffset>4787900</wp:posOffset>
          </wp:positionH>
          <wp:positionV relativeFrom="page">
            <wp:posOffset>279400</wp:posOffset>
          </wp:positionV>
          <wp:extent cx="2501901" cy="457201"/>
          <wp:effectExtent l="0" t="0" r="0" b="0"/>
          <wp:wrapNone/>
          <wp:docPr id="1073741830" name="officeArt object" descr="image2.jpeg"/>
          <wp:cNvGraphicFramePr/>
          <a:graphic xmlns:a="http://schemas.openxmlformats.org/drawingml/2006/main">
            <a:graphicData uri="http://schemas.openxmlformats.org/drawingml/2006/picture">
              <pic:pic xmlns:pic="http://schemas.openxmlformats.org/drawingml/2006/picture">
                <pic:nvPicPr>
                  <pic:cNvPr id="1073741830" name="image2.jpeg" descr="image2.jpeg"/>
                  <pic:cNvPicPr>
                    <a:picLocks noChangeAspect="1"/>
                  </pic:cNvPicPr>
                </pic:nvPicPr>
                <pic:blipFill>
                  <a:blip r:embed="rId1">
                    <a:extLst/>
                  </a:blip>
                  <a:stretch>
                    <a:fillRect/>
                  </a:stretch>
                </pic:blipFill>
                <pic:spPr>
                  <a:xfrm>
                    <a:off x="0" y="0"/>
                    <a:ext cx="2501901" cy="457201"/>
                  </a:xfrm>
                  <a:prstGeom prst="rect">
                    <a:avLst/>
                  </a:prstGeom>
                  <a:ln w="12700" cap="flat">
                    <a:noFill/>
                    <a:miter lim="400000"/>
                  </a:ln>
                  <a:effectLst/>
                </pic:spPr>
              </pic:pic>
            </a:graphicData>
          </a:graphic>
        </wp:anchor>
      </w:drawing>
    </w:r>
    <w:r>
      <w:drawing>
        <wp:anchor distT="152400" distB="152400" distL="152400" distR="152400" simplePos="0" relativeHeight="251659264" behindDoc="1" locked="0" layoutInCell="1" allowOverlap="1">
          <wp:simplePos x="0" y="0"/>
          <wp:positionH relativeFrom="page">
            <wp:posOffset>4559300</wp:posOffset>
          </wp:positionH>
          <wp:positionV relativeFrom="page">
            <wp:posOffset>10007600</wp:posOffset>
          </wp:positionV>
          <wp:extent cx="1016001" cy="228600"/>
          <wp:effectExtent l="0" t="0" r="0" b="0"/>
          <wp:wrapNone/>
          <wp:docPr id="1073741831" name="officeArt object" descr="image3.jpeg"/>
          <wp:cNvGraphicFramePr/>
          <a:graphic xmlns:a="http://schemas.openxmlformats.org/drawingml/2006/main">
            <a:graphicData uri="http://schemas.openxmlformats.org/drawingml/2006/picture">
              <pic:pic xmlns:pic="http://schemas.openxmlformats.org/drawingml/2006/picture">
                <pic:nvPicPr>
                  <pic:cNvPr id="1073741831" name="image3.jpeg" descr="image3.jpeg"/>
                  <pic:cNvPicPr>
                    <a:picLocks noChangeAspect="1"/>
                  </pic:cNvPicPr>
                </pic:nvPicPr>
                <pic:blipFill>
                  <a:blip r:embed="rId2">
                    <a:extLst/>
                  </a:blip>
                  <a:stretch>
                    <a:fillRect/>
                  </a:stretch>
                </pic:blipFill>
                <pic:spPr>
                  <a:xfrm>
                    <a:off x="0" y="0"/>
                    <a:ext cx="1016001" cy="228600"/>
                  </a:xfrm>
                  <a:prstGeom prst="rect">
                    <a:avLst/>
                  </a:prstGeom>
                  <a:ln w="12700" cap="flat">
                    <a:noFill/>
                    <a:miter lim="400000"/>
                  </a:ln>
                  <a:effectLst/>
                </pic:spPr>
              </pic:pic>
            </a:graphicData>
          </a:graphic>
        </wp:anchor>
      </w:drawing>
    </w:r>
    <w:r>
      <w:drawing>
        <wp:anchor distT="152400" distB="152400" distL="152400" distR="152400" simplePos="0" relativeHeight="251660288" behindDoc="1" locked="0" layoutInCell="1" allowOverlap="1">
          <wp:simplePos x="0" y="0"/>
          <wp:positionH relativeFrom="page">
            <wp:posOffset>3378200</wp:posOffset>
          </wp:positionH>
          <wp:positionV relativeFrom="page">
            <wp:posOffset>9918700</wp:posOffset>
          </wp:positionV>
          <wp:extent cx="863600" cy="368300"/>
          <wp:effectExtent l="0" t="0" r="0" b="0"/>
          <wp:wrapNone/>
          <wp:docPr id="1073741832" name="officeArt object" descr="image4.jpeg"/>
          <wp:cNvGraphicFramePr/>
          <a:graphic xmlns:a="http://schemas.openxmlformats.org/drawingml/2006/main">
            <a:graphicData uri="http://schemas.openxmlformats.org/drawingml/2006/picture">
              <pic:pic xmlns:pic="http://schemas.openxmlformats.org/drawingml/2006/picture">
                <pic:nvPicPr>
                  <pic:cNvPr id="1073741832" name="image4.jpeg" descr="image4.jpeg"/>
                  <pic:cNvPicPr>
                    <a:picLocks noChangeAspect="1"/>
                  </pic:cNvPicPr>
                </pic:nvPicPr>
                <pic:blipFill>
                  <a:blip r:embed="rId3">
                    <a:extLst/>
                  </a:blip>
                  <a:stretch>
                    <a:fillRect/>
                  </a:stretch>
                </pic:blipFill>
                <pic:spPr>
                  <a:xfrm>
                    <a:off x="0" y="0"/>
                    <a:ext cx="863600" cy="368300"/>
                  </a:xfrm>
                  <a:prstGeom prst="rect">
                    <a:avLst/>
                  </a:prstGeom>
                  <a:ln w="12700" cap="flat">
                    <a:noFill/>
                    <a:miter lim="400000"/>
                  </a:ln>
                  <a:effectLst/>
                </pic:spPr>
              </pic:pic>
            </a:graphicData>
          </a:graphic>
        </wp:anchor>
      </w:drawing>
    </w:r>
    <w:r>
      <w:drawing>
        <wp:anchor distT="152400" distB="152400" distL="152400" distR="152400" simplePos="0" relativeHeight="251661312" behindDoc="1" locked="0" layoutInCell="1" allowOverlap="1">
          <wp:simplePos x="0" y="0"/>
          <wp:positionH relativeFrom="page">
            <wp:posOffset>5892800</wp:posOffset>
          </wp:positionH>
          <wp:positionV relativeFrom="page">
            <wp:posOffset>9982200</wp:posOffset>
          </wp:positionV>
          <wp:extent cx="863600" cy="215901"/>
          <wp:effectExtent l="0" t="0" r="0" b="0"/>
          <wp:wrapNone/>
          <wp:docPr id="1073741833" name="officeArt object" descr="image1.png"/>
          <wp:cNvGraphicFramePr/>
          <a:graphic xmlns:a="http://schemas.openxmlformats.org/drawingml/2006/main">
            <a:graphicData uri="http://schemas.openxmlformats.org/drawingml/2006/picture">
              <pic:pic xmlns:pic="http://schemas.openxmlformats.org/drawingml/2006/picture">
                <pic:nvPicPr>
                  <pic:cNvPr id="1073741833" name="image1.png" descr="image1.png"/>
                  <pic:cNvPicPr>
                    <a:picLocks noChangeAspect="1"/>
                  </pic:cNvPicPr>
                </pic:nvPicPr>
                <pic:blipFill>
                  <a:blip r:embed="rId4">
                    <a:extLst/>
                  </a:blip>
                  <a:stretch>
                    <a:fillRect/>
                  </a:stretch>
                </pic:blipFill>
                <pic:spPr>
                  <a:xfrm>
                    <a:off x="0" y="0"/>
                    <a:ext cx="863600" cy="215901"/>
                  </a:xfrm>
                  <a:prstGeom prst="rect">
                    <a:avLst/>
                  </a:prstGeom>
                  <a:ln w="12700" cap="flat">
                    <a:noFill/>
                    <a:miter lim="400000"/>
                  </a:ln>
                  <a:effectLst/>
                </pic:spPr>
              </pic:pic>
            </a:graphicData>
          </a:graphic>
        </wp:anchor>
      </w:drawing>
    </w:r>
    <w:r>
      <w:drawing>
        <wp:anchor distT="152400" distB="152400" distL="152400" distR="152400" simplePos="0" relativeHeight="251662336" behindDoc="1" locked="0" layoutInCell="1" allowOverlap="1">
          <wp:simplePos x="0" y="0"/>
          <wp:positionH relativeFrom="page">
            <wp:posOffset>736600</wp:posOffset>
          </wp:positionH>
          <wp:positionV relativeFrom="page">
            <wp:posOffset>9944100</wp:posOffset>
          </wp:positionV>
          <wp:extent cx="1181101" cy="368300"/>
          <wp:effectExtent l="0" t="0" r="0" b="0"/>
          <wp:wrapNone/>
          <wp:docPr id="1073741834" name="officeArt object" descr="image5.jpeg"/>
          <wp:cNvGraphicFramePr/>
          <a:graphic xmlns:a="http://schemas.openxmlformats.org/drawingml/2006/main">
            <a:graphicData uri="http://schemas.openxmlformats.org/drawingml/2006/picture">
              <pic:pic xmlns:pic="http://schemas.openxmlformats.org/drawingml/2006/picture">
                <pic:nvPicPr>
                  <pic:cNvPr id="1073741834" name="image5.jpeg" descr="image5.jpeg"/>
                  <pic:cNvPicPr>
                    <a:picLocks noChangeAspect="1"/>
                  </pic:cNvPicPr>
                </pic:nvPicPr>
                <pic:blipFill>
                  <a:blip r:embed="rId5">
                    <a:extLst/>
                  </a:blip>
                  <a:stretch>
                    <a:fillRect/>
                  </a:stretch>
                </pic:blipFill>
                <pic:spPr>
                  <a:xfrm>
                    <a:off x="0" y="0"/>
                    <a:ext cx="1181101" cy="368300"/>
                  </a:xfrm>
                  <a:prstGeom prst="rect">
                    <a:avLst/>
                  </a:prstGeom>
                  <a:ln w="12700" cap="flat">
                    <a:noFill/>
                    <a:miter lim="400000"/>
                  </a:ln>
                  <a:effectLst/>
                </pic:spPr>
              </pic:pic>
            </a:graphicData>
          </a:graphic>
        </wp:anchor>
      </w:drawing>
    </w:r>
    <w:r>
      <w:br w:type="textWrapping"/>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1"/>
  <w:evenAndOddHeaders w:val="1"/>
  <w:bookFoldPrinting w:val="0"/>
  <w:noLineBreaksAfter w:lang="Deutsch" w:val="‘“(〔[{〈《「『【⦅〘〖«〝︵︷︹︻︽︿﹁﹃﹇﹙﹛﹝｢"/>
  <w:noLineBreaksBefore w:lang="Deutsc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Kopf- und Fusszeilen A">
    <w:name w:val="Kopf- und Fusszeilen A"/>
    <w:next w:val="Kopf- und Fusszeilen A"/>
    <w:pPr>
      <w:keepNext w:val="0"/>
      <w:keepLines w:val="0"/>
      <w:pageBreakBefore w:val="0"/>
      <w:widowControl w:val="1"/>
      <w:shd w:val="clear" w:color="auto" w:fill="auto"/>
      <w:tabs>
        <w:tab w:val="right" w:pos="9632"/>
      </w:tabs>
      <w:suppressAutoHyphens w:val="0"/>
      <w:bidi w:val="0"/>
      <w:spacing w:before="0" w:after="0" w:line="240" w:lineRule="auto"/>
      <w:ind w:left="0" w:right="0" w:firstLine="0"/>
      <w:jc w:val="left"/>
      <w:outlineLvl w:val="9"/>
    </w:pPr>
    <w:rPr>
      <w:rFonts w:ascii="Helvetica" w:cs="Arial Unicode MS" w:hAnsi="Helvetica" w:eastAsia="Arial Unicode MS"/>
      <w:b w:val="0"/>
      <w:bCs w:val="0"/>
      <w:i w:val="0"/>
      <w:iCs w:val="0"/>
      <w:caps w:val="0"/>
      <w:smallCaps w:val="0"/>
      <w:strike w:val="0"/>
      <w:dstrike w:val="0"/>
      <w:outline w:val="0"/>
      <w:color w:val="000000"/>
      <w:spacing w:val="0"/>
      <w:kern w:val="0"/>
      <w:position w:val="0"/>
      <w:sz w:val="20"/>
      <w:szCs w:val="20"/>
      <w:u w:val="none" w:color="000000"/>
      <w:vertAlign w:val="baseline"/>
      <w:lang w:val="de-DE"/>
    </w:rPr>
  </w:style>
  <w:style w:type="paragraph" w:styleId="Normal.0">
    <w:name w:val="Normal"/>
    <w:next w:val="Normal.0"/>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Helvetica" w:cs="Arial Unicode MS" w:hAnsi="Helvetica" w:eastAsia="Arial Unicode MS"/>
      <w:b w:val="0"/>
      <w:bCs w:val="0"/>
      <w:i w:val="0"/>
      <w:iCs w:val="0"/>
      <w:caps w:val="0"/>
      <w:smallCaps w:val="0"/>
      <w:strike w:val="0"/>
      <w:dstrike w:val="0"/>
      <w:outline w:val="0"/>
      <w:color w:val="000000"/>
      <w:spacing w:val="0"/>
      <w:kern w:val="0"/>
      <w:position w:val="0"/>
      <w:sz w:val="22"/>
      <w:szCs w:val="22"/>
      <w:u w:val="none" w:color="000000"/>
      <w:vertAlign w:val="baseline"/>
      <w:lang w:val="de-DE"/>
    </w:rPr>
  </w:style>
  <w:style w:type="paragraph" w:styleId="Standard">
    <w:name w:val="Standard"/>
    <w:next w:val="Standard"/>
    <w:pPr>
      <w:keepNext w:val="0"/>
      <w:keepLines w:val="0"/>
      <w:pageBreakBefore w:val="0"/>
      <w:widowControl w:val="1"/>
      <w:shd w:val="clear" w:color="auto" w:fill="auto"/>
      <w:suppressAutoHyphens w:val="0"/>
      <w:bidi w:val="0"/>
      <w:spacing w:before="0" w:after="0" w:line="240" w:lineRule="auto"/>
      <w:ind w:left="0" w:right="0" w:firstLine="0"/>
      <w:jc w:val="both"/>
      <w:outlineLvl w:val="9"/>
    </w:pPr>
    <w:rPr>
      <w:rFonts w:ascii="Arial" w:cs="Arial Unicode MS" w:hAnsi="Arial" w:eastAsia="Arial Unicode MS"/>
      <w:b w:val="0"/>
      <w:bCs w:val="0"/>
      <w:i w:val="0"/>
      <w:iCs w:val="0"/>
      <w:caps w:val="0"/>
      <w:smallCaps w:val="0"/>
      <w:strike w:val="0"/>
      <w:dstrike w:val="0"/>
      <w:outline w:val="0"/>
      <w:color w:val="000000"/>
      <w:spacing w:val="0"/>
      <w:kern w:val="0"/>
      <w:position w:val="0"/>
      <w:sz w:val="20"/>
      <w:szCs w:val="20"/>
      <w:u w:val="none" w:color="000000"/>
      <w:vertAlign w:val="baseline"/>
      <w:lang w:val="de-DE"/>
    </w:rPr>
  </w:style>
  <w:style w:type="character" w:styleId="Ohne">
    <w:name w:val="Ohne"/>
  </w:style>
  <w:style w:type="character" w:styleId="Hyperlink.0">
    <w:name w:val="Hyperlink.0"/>
    <w:basedOn w:val="Ohne"/>
    <w:next w:val="Hyperlink.0"/>
    <w:rPr>
      <w:color w:val="000022"/>
      <w:kern w:val="1"/>
      <w:u w:color="000022"/>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image" Target="media/image1.jpeg"/><Relationship Id="rId5" Type="http://schemas.openxmlformats.org/officeDocument/2006/relationships/header" Target="header1.xml"/><Relationship Id="rId6" Type="http://schemas.openxmlformats.org/officeDocument/2006/relationships/header" Target="header2.xml"/><Relationship Id="rId7" Type="http://schemas.openxmlformats.org/officeDocument/2006/relationships/footer" Target="footer1.xml"/><Relationship Id="rId8" Type="http://schemas.openxmlformats.org/officeDocument/2006/relationships/footer" Target="footer2.xml"/><Relationship Id="rId9" Type="http://schemas.openxmlformats.org/officeDocument/2006/relationships/theme" Target="theme/theme1.xml"/></Relationships>

</file>

<file path=word/_rels/header1.xml.rels><?xml version="1.0" encoding="UTF-8"?>
<Relationships xmlns="http://schemas.openxmlformats.org/package/2006/relationships"><Relationship Id="rId1" Type="http://schemas.openxmlformats.org/officeDocument/2006/relationships/image" Target="media/image2.jpeg"/><Relationship Id="rId2" Type="http://schemas.openxmlformats.org/officeDocument/2006/relationships/image" Target="media/image3.jpeg"/><Relationship Id="rId3" Type="http://schemas.openxmlformats.org/officeDocument/2006/relationships/image" Target="media/image4.jpeg"/><Relationship Id="rId4" Type="http://schemas.openxmlformats.org/officeDocument/2006/relationships/image" Target="media/image1.png"/><Relationship Id="rId5" Type="http://schemas.openxmlformats.org/officeDocument/2006/relationships/image" Target="media/image5.jpeg"/></Relationships>

</file>

<file path=word/_rels/header2.xml.rels><?xml version="1.0" encoding="UTF-8"?>
<Relationships xmlns="http://schemas.openxmlformats.org/package/2006/relationships"><Relationship Id="rId1" Type="http://schemas.openxmlformats.org/officeDocument/2006/relationships/image" Target="media/image2.jpeg"/><Relationship Id="rId2" Type="http://schemas.openxmlformats.org/officeDocument/2006/relationships/image" Target="media/image3.jpeg"/><Relationship Id="rId3" Type="http://schemas.openxmlformats.org/officeDocument/2006/relationships/image" Target="media/image4.jpeg"/><Relationship Id="rId4" Type="http://schemas.openxmlformats.org/officeDocument/2006/relationships/image" Target="media/image1.png"/><Relationship Id="rId5" Type="http://schemas.openxmlformats.org/officeDocument/2006/relationships/image" Target="media/image5.jpeg"/></Relationships>

</file>

<file path=word/theme/theme1.xml><?xml version="1.0" encoding="utf-8"?>
<a:theme xmlns:a="http://schemas.openxmlformats.org/drawingml/2006/main" xmlns:r="http://schemas.openxmlformats.org/officeDocument/2006/relationships" name="Blank">
  <a:themeElements>
    <a:clrScheme name="Blank">
      <a:dk1>
        <a:srgbClr val="000000"/>
      </a:dk1>
      <a:lt1>
        <a:srgbClr val="FFFFFF"/>
      </a:lt1>
      <a:dk2>
        <a:srgbClr val="A7A7A7"/>
      </a:dk2>
      <a:lt2>
        <a:srgbClr val="535353"/>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sx="100000" sy="100000" kx="0" ky="0" algn="b" rotWithShape="0" blurRad="38100" dist="25400" dir="5400000">
              <a:srgbClr val="000000">
                <a:alpha val="50000"/>
              </a:srgbClr>
            </a:outerShdw>
          </a:effectLst>
        </a:effectStyle>
        <a:effectStyle>
          <a:effectLst>
            <a:outerShdw sx="100000" sy="100000" kx="0" ky="0" algn="b" rotWithShape="0" blurRad="38100" dist="25400" dir="5400000">
              <a:srgbClr val="000000">
                <a:alpha val="50000"/>
              </a:srgbClr>
            </a:outerShdw>
          </a:effectLst>
        </a:effectStyle>
        <a:effectStyle>
          <a:effectLst>
            <a:outerShdw sx="100000" sy="100000" kx="0" ky="0" algn="b" rotWithShape="0" blurRad="38100" dist="25400" dir="5400000">
              <a:srgbClr val="000000">
                <a:alpha val="5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sx="100000" sy="100000" kx="0" ky="0" algn="b" rotWithShape="0" blurRad="38100" dist="25400" dir="5400000">
            <a:srgbClr val="000000">
              <a:alpha val="50000"/>
            </a:srgbClr>
          </a:outerShdw>
        </a:effectLst>
        <a:sp3d/>
      </a:spPr>
      <a:bodyPr rot="0" spcFirstLastPara="1" vertOverflow="overflow" horzOverflow="overflow" vert="horz" wrap="square" lIns="50800" tIns="50800" rIns="50800" bIns="50800" numCol="1" spcCol="38100" rtlCol="0" anchor="ctr"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Helvetica"/>
            <a:ea typeface="Helvetica"/>
            <a:cs typeface="Helvetica"/>
            <a:sym typeface="Helvetica"/>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outerShdw sx="100000" sy="100000" kx="0" ky="0" algn="b" rotWithShape="0" blurRad="38100" dist="25400" dir="5400000">
            <a:srgbClr val="000000">
              <a:alpha val="50000"/>
            </a:srgbClr>
          </a:outerShdw>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Helvetica"/>
            <a:ea typeface="Helvetica"/>
            <a:cs typeface="Helvetica"/>
            <a:sym typeface="Helvetica"/>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